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14115"/>
        <w:docPartObj>
          <w:docPartGallery w:val="Cover Pages"/>
          <w:docPartUnique/>
        </w:docPartObj>
      </w:sdtPr>
      <w:sdtEndPr>
        <w:rPr>
          <w:rFonts w:cstheme="minorHAnsi"/>
          <w:b/>
          <w:sz w:val="40"/>
          <w:u w:val="single"/>
        </w:rPr>
      </w:sdtEndPr>
      <w:sdtContent>
        <w:p w:rsidR="00620D89" w:rsidRDefault="00F2409C">
          <w:r>
            <w:rPr>
              <w:noProof/>
            </w:rPr>
            <w:pict>
              <v:rect id="_x0000_s1032" style="position:absolute;margin-left:0;margin-top:198.65pt;width:534.75pt;height:92.6pt;z-index:251672576;mso-width-percent:900;mso-height-percent:73;mso-top-percent:250;mso-position-horizontal:left;mso-position-horizontal-relative:page;mso-position-vertical-relative:page;mso-width-percent:900;mso-height-percent:73;mso-top-percent:250;v-text-anchor:middle" o:allowincell="f" fillcolor="#0f6fc6 [3204]" strokecolor="white [3212]" strokeweight="1pt">
                <v:fill color2="#0b5294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Título"/>
                        <w:id w:val="814141"/>
                        <w:dataBinding w:prefixMappings="xmlns:ns0='http://schemas.openxmlformats.org/package/2006/metadata/core-properties' xmlns:ns1='http://purl.org/dc/elements/1.1/'" w:xpath="/ns0:coreProperties[1]/ns1:title[1]" w:storeItemID="{6C3C8BC8-F283-45AE-878A-BAB7291924A1}"/>
                        <w:text/>
                      </w:sdtPr>
                      <w:sdtContent>
                        <w:p w:rsidR="00620D89" w:rsidRDefault="00620D89">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SNC y Drogas</w:t>
                          </w:r>
                        </w:p>
                      </w:sdtContent>
                    </w:sdt>
                  </w:txbxContent>
                </v:textbox>
                <w10:wrap anchorx="page" anchory="page"/>
              </v:rect>
            </w:pict>
          </w:r>
          <w:r>
            <w:rPr>
              <w:noProof/>
            </w:rPr>
            <w:pict>
              <v:group id="_x0000_s1026" style="position:absolute;margin-left:1894.45pt;margin-top:0;width:238.15pt;height:841.95pt;z-index:25167052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0bd0d9 [3206]" stroked="f" strokecolor="#d8d8d8 [2732]">
                    <v:fill color2="#bfbfbf [2412]" rotate="t"/>
                  </v:rect>
                  <v:rect id="_x0000_s1029" style="position:absolute;left:7560;top:8;width:195;height:15825;mso-height-percent:1000;mso-position-vertical-relative:page;mso-height-percent:1000;mso-width-relative:margin;v-text-anchor:middle" fillcolor="#0bd0d9 [3206]" stroked="f" strokecolor="white [3212]" strokeweight="1pt">
                    <v:fill r:id="rId8"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72"/>
                            <w:szCs w:val="96"/>
                          </w:rPr>
                          <w:alias w:val="Año"/>
                          <w:id w:val="814142"/>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rsidR="00620D89" w:rsidRPr="00620D89" w:rsidRDefault="00620D89">
                            <w:pPr>
                              <w:pStyle w:val="Sinespaciado"/>
                              <w:rPr>
                                <w:rFonts w:asciiTheme="majorHAnsi" w:eastAsiaTheme="majorEastAsia" w:hAnsiTheme="majorHAnsi" w:cstheme="majorBidi"/>
                                <w:b/>
                                <w:bCs/>
                                <w:color w:val="FFFFFF" w:themeColor="background1"/>
                                <w:sz w:val="72"/>
                                <w:szCs w:val="96"/>
                              </w:rPr>
                            </w:pPr>
                            <w:r w:rsidRPr="00620D89">
                              <w:rPr>
                                <w:rFonts w:asciiTheme="majorHAnsi" w:eastAsiaTheme="majorEastAsia" w:hAnsiTheme="majorHAnsi" w:cstheme="majorBidi"/>
                                <w:b/>
                                <w:bCs/>
                                <w:color w:val="FFFFFF" w:themeColor="background1"/>
                                <w:sz w:val="72"/>
                                <w:szCs w:val="96"/>
                              </w:rPr>
                              <w:t>Fisiología Médica</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620D89" w:rsidRDefault="00620D89">
                        <w:pPr>
                          <w:pStyle w:val="Sinespaciado"/>
                          <w:spacing w:line="360" w:lineRule="auto"/>
                          <w:rPr>
                            <w:color w:val="FFFFFF" w:themeColor="background1"/>
                          </w:rPr>
                        </w:pPr>
                      </w:p>
                      <w:p w:rsidR="00620D89" w:rsidRDefault="00620D89">
                        <w:pPr>
                          <w:pStyle w:val="Sinespaciado"/>
                          <w:spacing w:line="360" w:lineRule="auto"/>
                          <w:rPr>
                            <w:color w:val="FFFFFF" w:themeColor="background1"/>
                          </w:rPr>
                        </w:pPr>
                      </w:p>
                      <w:p w:rsidR="00620D89" w:rsidRDefault="00620D89">
                        <w:pPr>
                          <w:pStyle w:val="Sinespaciado"/>
                          <w:spacing w:line="360" w:lineRule="auto"/>
                          <w:rPr>
                            <w:color w:val="FFFFFF" w:themeColor="background1"/>
                          </w:rPr>
                        </w:pPr>
                      </w:p>
                    </w:txbxContent>
                  </v:textbox>
                </v:rect>
                <w10:wrap anchorx="page" anchory="page"/>
              </v:group>
            </w:pict>
          </w:r>
        </w:p>
        <w:p w:rsidR="00620D89" w:rsidRDefault="00620D89">
          <w:pPr>
            <w:rPr>
              <w:rFonts w:cstheme="minorHAnsi"/>
              <w:b/>
              <w:sz w:val="40"/>
              <w:u w:val="single"/>
            </w:rPr>
          </w:pPr>
          <w:r>
            <w:rPr>
              <w:rFonts w:cstheme="minorHAnsi"/>
              <w:b/>
              <w:noProof/>
              <w:sz w:val="40"/>
              <w:u w:val="single"/>
              <w:lang w:eastAsia="es-ES"/>
            </w:rPr>
            <w:drawing>
              <wp:anchor distT="0" distB="0" distL="114300" distR="114300" simplePos="0" relativeHeight="251671552" behindDoc="0" locked="0" layoutInCell="0" allowOverlap="1">
                <wp:simplePos x="0" y="0"/>
                <wp:positionH relativeFrom="page">
                  <wp:align>right</wp:align>
                </wp:positionH>
                <wp:positionV relativeFrom="page">
                  <wp:align>center</wp:align>
                </wp:positionV>
                <wp:extent cx="5577840" cy="3678555"/>
                <wp:effectExtent l="514350" t="438150" r="803910" b="741045"/>
                <wp:wrapNone/>
                <wp:docPr id="15"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5577840" cy="367855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sidR="00F2409C">
            <w:rPr>
              <w:rFonts w:cstheme="minorHAnsi"/>
              <w:b/>
              <w:noProof/>
              <w:sz w:val="40"/>
              <w:u w:val="single"/>
            </w:rPr>
            <w:pict>
              <v:rect id="_x0000_s1033" style="position:absolute;margin-left:15.7pt;margin-top:521.75pt;width:193.65pt;height:222.95pt;z-index:251674624;mso-width-percent:400;mso-wrap-distance-left:18pt;mso-wrap-distance-top:7.2pt;mso-wrap-distance-right:7.2pt;mso-wrap-distance-bottom:7.2pt;mso-position-horizontal-relative:margin;mso-position-vertical-relative:margin;mso-width-percent:400;mso-width-relative:margin;mso-height-relative:margin;v-text-anchor:middle" o:allowincell="f" fillcolor="white [3212]" strokecolor="#54a738 [2408]" strokeweight="1pt">
                <v:imagedata embosscolor="shadow add(51)"/>
                <v:shadow type="emboss" color="#d8d8d8 [2732]" color2="shadow add(102)" offset="3pt,3pt"/>
                <o:extrusion v:ext="view" backdepth="0" color="#67d9fa [1343]" rotationangle="25,25" viewpoint="0,0" viewpointorigin="0,0" skewangle="0" skewamt="0" lightposition="-50000,-50000" lightposition2="50000"/>
                <v:textbox style="mso-next-textbox:#_x0000_s1033;mso-fit-shape-to-text:t" inset="16.56pt,7.2pt,16.56pt,7.2pt">
                  <w:txbxContent>
                    <w:p w:rsidR="00620D89" w:rsidRDefault="00620D89">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8"/>
                          <w:szCs w:val="28"/>
                        </w:rPr>
                      </w:pPr>
                      <w:r>
                        <w:rPr>
                          <w:i/>
                          <w:iCs/>
                          <w:color w:val="FFFFFF" w:themeColor="background1"/>
                          <w:sz w:val="28"/>
                          <w:szCs w:val="28"/>
                        </w:rPr>
                        <w:t xml:space="preserve">Ángela Mª García </w:t>
                      </w:r>
                      <w:proofErr w:type="spellStart"/>
                      <w:r>
                        <w:rPr>
                          <w:i/>
                          <w:iCs/>
                          <w:color w:val="FFFFFF" w:themeColor="background1"/>
                          <w:sz w:val="28"/>
                          <w:szCs w:val="28"/>
                        </w:rPr>
                        <w:t>García</w:t>
                      </w:r>
                      <w:proofErr w:type="spellEnd"/>
                    </w:p>
                    <w:p w:rsidR="00620D89" w:rsidRDefault="00620D89">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8"/>
                          <w:szCs w:val="28"/>
                        </w:rPr>
                      </w:pPr>
                      <w:r>
                        <w:rPr>
                          <w:i/>
                          <w:iCs/>
                          <w:color w:val="FFFFFF" w:themeColor="background1"/>
                          <w:sz w:val="28"/>
                          <w:szCs w:val="28"/>
                        </w:rPr>
                        <w:t>Raquel Maroto Cejudo</w:t>
                      </w:r>
                    </w:p>
                    <w:p w:rsidR="00620D89" w:rsidRDefault="00620D89">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8"/>
                          <w:szCs w:val="28"/>
                        </w:rPr>
                      </w:pPr>
                      <w:r>
                        <w:rPr>
                          <w:i/>
                          <w:iCs/>
                          <w:color w:val="FFFFFF" w:themeColor="background1"/>
                          <w:sz w:val="28"/>
                          <w:szCs w:val="28"/>
                        </w:rPr>
                        <w:t xml:space="preserve">Alejandro </w:t>
                      </w:r>
                      <w:proofErr w:type="spellStart"/>
                      <w:r>
                        <w:rPr>
                          <w:i/>
                          <w:iCs/>
                          <w:color w:val="FFFFFF" w:themeColor="background1"/>
                          <w:sz w:val="28"/>
                          <w:szCs w:val="28"/>
                        </w:rPr>
                        <w:t>Tavallo</w:t>
                      </w:r>
                      <w:proofErr w:type="spellEnd"/>
                      <w:r>
                        <w:rPr>
                          <w:i/>
                          <w:iCs/>
                          <w:color w:val="FFFFFF" w:themeColor="background1"/>
                          <w:sz w:val="28"/>
                          <w:szCs w:val="28"/>
                        </w:rPr>
                        <w:t xml:space="preserve"> Cruz</w:t>
                      </w:r>
                    </w:p>
                    <w:p w:rsidR="00620D89" w:rsidRDefault="00620D89">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8"/>
                          <w:szCs w:val="28"/>
                        </w:rPr>
                      </w:pPr>
                      <w:r>
                        <w:rPr>
                          <w:i/>
                          <w:iCs/>
                          <w:color w:val="FFFFFF" w:themeColor="background1"/>
                          <w:sz w:val="28"/>
                          <w:szCs w:val="28"/>
                        </w:rPr>
                        <w:t xml:space="preserve">Ángela </w:t>
                      </w:r>
                      <w:proofErr w:type="spellStart"/>
                      <w:r>
                        <w:rPr>
                          <w:i/>
                          <w:iCs/>
                          <w:color w:val="FFFFFF" w:themeColor="background1"/>
                          <w:sz w:val="28"/>
                          <w:szCs w:val="28"/>
                        </w:rPr>
                        <w:t>Maqueda</w:t>
                      </w:r>
                      <w:proofErr w:type="spellEnd"/>
                      <w:r>
                        <w:rPr>
                          <w:i/>
                          <w:iCs/>
                          <w:color w:val="FFFFFF" w:themeColor="background1"/>
                          <w:sz w:val="28"/>
                          <w:szCs w:val="28"/>
                        </w:rPr>
                        <w:t xml:space="preserve"> </w:t>
                      </w:r>
                      <w:proofErr w:type="spellStart"/>
                      <w:r>
                        <w:rPr>
                          <w:i/>
                          <w:iCs/>
                          <w:color w:val="FFFFFF" w:themeColor="background1"/>
                          <w:sz w:val="28"/>
                          <w:szCs w:val="28"/>
                        </w:rPr>
                        <w:t>Vilchez</w:t>
                      </w:r>
                      <w:proofErr w:type="spellEnd"/>
                    </w:p>
                    <w:p w:rsidR="00620D89" w:rsidRDefault="00620D89">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8"/>
                          <w:szCs w:val="28"/>
                        </w:rPr>
                      </w:pPr>
                      <w:r>
                        <w:rPr>
                          <w:i/>
                          <w:iCs/>
                          <w:color w:val="FFFFFF" w:themeColor="background1"/>
                          <w:sz w:val="28"/>
                          <w:szCs w:val="28"/>
                        </w:rPr>
                        <w:t xml:space="preserve">Cristina Pérez </w:t>
                      </w:r>
                      <w:proofErr w:type="spellStart"/>
                      <w:r>
                        <w:rPr>
                          <w:i/>
                          <w:iCs/>
                          <w:color w:val="FFFFFF" w:themeColor="background1"/>
                          <w:sz w:val="28"/>
                          <w:szCs w:val="28"/>
                        </w:rPr>
                        <w:t>Jódar</w:t>
                      </w:r>
                      <w:proofErr w:type="spellEnd"/>
                    </w:p>
                    <w:p w:rsidR="00620D89" w:rsidRDefault="00620D89">
                      <w:pPr>
                        <w:pBdr>
                          <w:top w:val="single" w:sz="4" w:space="5" w:color="54A738" w:themeColor="accent5" w:themeShade="BF"/>
                          <w:left w:val="single" w:sz="4" w:space="8" w:color="54A738" w:themeColor="accent5" w:themeShade="BF"/>
                          <w:bottom w:val="single" w:sz="4" w:space="5" w:color="54A738" w:themeColor="accent5" w:themeShade="BF"/>
                          <w:right w:val="single" w:sz="4" w:space="8" w:color="54A738" w:themeColor="accent5" w:themeShade="BF"/>
                        </w:pBdr>
                        <w:shd w:val="clear" w:color="auto" w:fill="7CCA62" w:themeFill="accent5"/>
                        <w:spacing w:after="0"/>
                        <w:jc w:val="center"/>
                        <w:rPr>
                          <w:i/>
                          <w:iCs/>
                          <w:color w:val="FFFFFF" w:themeColor="background1"/>
                          <w:sz w:val="28"/>
                          <w:szCs w:val="28"/>
                        </w:rPr>
                      </w:pPr>
                      <w:r>
                        <w:rPr>
                          <w:i/>
                          <w:iCs/>
                          <w:color w:val="FFFFFF" w:themeColor="background1"/>
                          <w:sz w:val="28"/>
                          <w:szCs w:val="28"/>
                        </w:rPr>
                        <w:t>2ºD</w:t>
                      </w:r>
                    </w:p>
                  </w:txbxContent>
                </v:textbox>
                <w10:wrap type="square" anchorx="margin" anchory="margin"/>
              </v:rect>
            </w:pict>
          </w:r>
          <w:r>
            <w:rPr>
              <w:rFonts w:cstheme="minorHAnsi"/>
              <w:b/>
              <w:sz w:val="40"/>
              <w:u w:val="single"/>
            </w:rPr>
            <w:br w:type="page"/>
          </w:r>
        </w:p>
      </w:sdtContent>
    </w:sdt>
    <w:p w:rsidR="00620D89" w:rsidRDefault="00620D89">
      <w:pPr>
        <w:rPr>
          <w:rFonts w:cstheme="minorHAnsi"/>
          <w:b/>
          <w:sz w:val="40"/>
          <w:u w:val="single"/>
        </w:rPr>
      </w:pPr>
      <w:r>
        <w:rPr>
          <w:rFonts w:cstheme="minorHAnsi"/>
          <w:b/>
          <w:sz w:val="40"/>
          <w:u w:val="single"/>
        </w:rPr>
        <w:lastRenderedPageBreak/>
        <w:t>Índice</w:t>
      </w:r>
    </w:p>
    <w:p w:rsidR="00620D89" w:rsidRDefault="00620D89" w:rsidP="00620D89">
      <w:pPr>
        <w:rPr>
          <w:sz w:val="36"/>
        </w:rPr>
      </w:pPr>
      <w:r>
        <w:rPr>
          <w:sz w:val="36"/>
        </w:rPr>
        <w:t xml:space="preserve">1)Características generales de las drogas. </w:t>
      </w:r>
    </w:p>
    <w:p w:rsidR="00620D89" w:rsidRDefault="00620D89" w:rsidP="00620D89">
      <w:pPr>
        <w:rPr>
          <w:sz w:val="36"/>
        </w:rPr>
      </w:pPr>
      <w:r>
        <w:rPr>
          <w:sz w:val="36"/>
        </w:rPr>
        <w:t xml:space="preserve">2)Efectos beneficiosos de las drogas. </w:t>
      </w:r>
    </w:p>
    <w:p w:rsidR="00620D89" w:rsidRDefault="00620D89" w:rsidP="00620D89">
      <w:pPr>
        <w:rPr>
          <w:sz w:val="36"/>
        </w:rPr>
      </w:pPr>
      <w:r>
        <w:rPr>
          <w:sz w:val="36"/>
        </w:rPr>
        <w:t>3)Efectos sobre el SNC de tres drogas frecuentes:</w:t>
      </w:r>
    </w:p>
    <w:p w:rsidR="00620D89" w:rsidRDefault="00620D89" w:rsidP="00620D89">
      <w:pPr>
        <w:rPr>
          <w:sz w:val="36"/>
        </w:rPr>
      </w:pPr>
      <w:r>
        <w:rPr>
          <w:sz w:val="36"/>
        </w:rPr>
        <w:tab/>
        <w:t xml:space="preserve">-Opiáceos. </w:t>
      </w:r>
    </w:p>
    <w:p w:rsidR="00620D89" w:rsidRDefault="00620D89" w:rsidP="00620D89">
      <w:pPr>
        <w:rPr>
          <w:sz w:val="36"/>
        </w:rPr>
      </w:pPr>
      <w:r>
        <w:rPr>
          <w:sz w:val="36"/>
        </w:rPr>
        <w:tab/>
        <w:t>-Cocaína.</w:t>
      </w:r>
    </w:p>
    <w:p w:rsidR="00620D89" w:rsidRDefault="00620D89" w:rsidP="00620D89">
      <w:pPr>
        <w:rPr>
          <w:sz w:val="36"/>
        </w:rPr>
      </w:pPr>
      <w:r>
        <w:rPr>
          <w:sz w:val="36"/>
        </w:rPr>
        <w:tab/>
        <w:t xml:space="preserve">-Cannabis. </w:t>
      </w:r>
    </w:p>
    <w:p w:rsidR="00620D89" w:rsidRDefault="00620D89" w:rsidP="00620D89">
      <w:r>
        <w:rPr>
          <w:sz w:val="36"/>
        </w:rPr>
        <w:t xml:space="preserve">4)Tratamiento clínico en paciente drogado. </w:t>
      </w:r>
      <w:r>
        <w:br w:type="page"/>
      </w:r>
    </w:p>
    <w:p w:rsidR="00100AAE" w:rsidRPr="00100AAE" w:rsidRDefault="00100AAE" w:rsidP="00100AAE">
      <w:pPr>
        <w:jc w:val="both"/>
        <w:rPr>
          <w:rFonts w:cstheme="minorHAnsi"/>
          <w:b/>
          <w:sz w:val="40"/>
          <w:u w:val="single"/>
        </w:rPr>
      </w:pPr>
      <w:r w:rsidRPr="00100AAE">
        <w:rPr>
          <w:rFonts w:cstheme="minorHAnsi"/>
          <w:b/>
          <w:sz w:val="40"/>
          <w:u w:val="single"/>
        </w:rPr>
        <w:lastRenderedPageBreak/>
        <w:t xml:space="preserve">Seminario de Fisiología. Drogas y sistema nervioso central. </w:t>
      </w:r>
    </w:p>
    <w:p w:rsidR="00B309AA" w:rsidRPr="00100AAE" w:rsidRDefault="00B309AA" w:rsidP="00100AAE">
      <w:pPr>
        <w:jc w:val="both"/>
        <w:rPr>
          <w:rFonts w:cstheme="minorHAnsi"/>
          <w:sz w:val="32"/>
        </w:rPr>
      </w:pPr>
      <w:r w:rsidRPr="00100AAE">
        <w:rPr>
          <w:rFonts w:cstheme="minorHAnsi"/>
          <w:b/>
          <w:sz w:val="32"/>
          <w:highlight w:val="cyan"/>
        </w:rPr>
        <w:t xml:space="preserve">Características </w:t>
      </w:r>
      <w:r w:rsidR="007D0ED1" w:rsidRPr="00100AAE">
        <w:rPr>
          <w:rFonts w:cstheme="minorHAnsi"/>
          <w:b/>
          <w:sz w:val="32"/>
          <w:highlight w:val="cyan"/>
        </w:rPr>
        <w:t>C</w:t>
      </w:r>
      <w:r w:rsidRPr="00100AAE">
        <w:rPr>
          <w:rFonts w:cstheme="minorHAnsi"/>
          <w:b/>
          <w:sz w:val="32"/>
          <w:highlight w:val="cyan"/>
        </w:rPr>
        <w:t>omunes de la Adicción</w:t>
      </w:r>
      <w:r w:rsidRPr="00100AAE">
        <w:rPr>
          <w:rFonts w:cstheme="minorHAnsi"/>
          <w:b/>
          <w:sz w:val="32"/>
        </w:rPr>
        <w:t xml:space="preserve"> </w:t>
      </w:r>
    </w:p>
    <w:p w:rsidR="00B309AA" w:rsidRPr="00100AAE" w:rsidRDefault="00B309AA" w:rsidP="00100AAE">
      <w:pPr>
        <w:jc w:val="both"/>
        <w:rPr>
          <w:rFonts w:cstheme="minorHAnsi"/>
        </w:rPr>
      </w:pPr>
      <w:r w:rsidRPr="00100AAE">
        <w:rPr>
          <w:rFonts w:cstheme="minorHAnsi"/>
          <w:u w:val="single"/>
        </w:rPr>
        <w:t>Adicción</w:t>
      </w:r>
      <w:r w:rsidR="009A6893" w:rsidRPr="00100AAE">
        <w:rPr>
          <w:rFonts w:cstheme="minorHAnsi"/>
        </w:rPr>
        <w:t xml:space="preserve">: </w:t>
      </w:r>
      <w:r w:rsidRPr="00100AAE">
        <w:rPr>
          <w:rFonts w:cstheme="minorHAnsi"/>
        </w:rPr>
        <w:t>Alguien que es adicto a una droga está obligado a cumplir las demandas de su dependencia a las drogas.</w:t>
      </w:r>
    </w:p>
    <w:p w:rsidR="00B309AA" w:rsidRPr="00100AAE" w:rsidRDefault="00B309AA" w:rsidP="00100AAE">
      <w:pPr>
        <w:jc w:val="both"/>
        <w:rPr>
          <w:rFonts w:cstheme="minorHAnsi"/>
          <w:b/>
        </w:rPr>
      </w:pPr>
      <w:r w:rsidRPr="00100AAE">
        <w:rPr>
          <w:rFonts w:cstheme="minorHAnsi"/>
        </w:rPr>
        <w:t>Hace mucho</w:t>
      </w:r>
      <w:r w:rsidR="00370F3E" w:rsidRPr="00100AAE">
        <w:rPr>
          <w:rFonts w:cstheme="minorHAnsi"/>
        </w:rPr>
        <w:t xml:space="preserve">, </w:t>
      </w:r>
      <w:r w:rsidRPr="00100AAE">
        <w:rPr>
          <w:rFonts w:cstheme="minorHAnsi"/>
        </w:rPr>
        <w:t>la</w:t>
      </w:r>
      <w:r w:rsidR="009A6893" w:rsidRPr="00100AAE">
        <w:rPr>
          <w:rFonts w:cstheme="minorHAnsi"/>
        </w:rPr>
        <w:t xml:space="preserve">s personas descubrieron </w:t>
      </w:r>
      <w:r w:rsidRPr="00100AAE">
        <w:rPr>
          <w:rFonts w:cstheme="minorHAnsi"/>
        </w:rPr>
        <w:t>sustancias h</w:t>
      </w:r>
      <w:r w:rsidR="009A6893" w:rsidRPr="00100AAE">
        <w:rPr>
          <w:rFonts w:cstheme="minorHAnsi"/>
        </w:rPr>
        <w:t xml:space="preserve">alladas en la naturaleza con </w:t>
      </w:r>
      <w:r w:rsidRPr="00100AAE">
        <w:rPr>
          <w:rFonts w:cstheme="minorHAnsi"/>
        </w:rPr>
        <w:t>cualidades medicinales.</w:t>
      </w:r>
      <w:r w:rsidR="009A6893" w:rsidRPr="00100AAE">
        <w:rPr>
          <w:rFonts w:cstheme="minorHAnsi"/>
        </w:rPr>
        <w:t xml:space="preserve"> Entre ellas</w:t>
      </w:r>
      <w:r w:rsidRPr="00100AAE">
        <w:rPr>
          <w:rFonts w:cstheme="minorHAnsi"/>
        </w:rPr>
        <w:t xml:space="preserve">: </w:t>
      </w:r>
    </w:p>
    <w:p w:rsidR="00B309AA" w:rsidRPr="00100AAE" w:rsidRDefault="00B309AA" w:rsidP="00100AAE">
      <w:pPr>
        <w:pStyle w:val="Prrafodelista"/>
        <w:numPr>
          <w:ilvl w:val="0"/>
          <w:numId w:val="1"/>
        </w:numPr>
        <w:jc w:val="both"/>
        <w:rPr>
          <w:rFonts w:cstheme="minorHAnsi"/>
        </w:rPr>
      </w:pPr>
      <w:r w:rsidRPr="00100AAE">
        <w:rPr>
          <w:rFonts w:cstheme="minorHAnsi"/>
          <w:b/>
        </w:rPr>
        <w:t xml:space="preserve">Hierbas. </w:t>
      </w:r>
      <w:r w:rsidRPr="00100AAE">
        <w:rPr>
          <w:rFonts w:cstheme="minorHAnsi"/>
        </w:rPr>
        <w:t>Ayudaban a prevenir enfermedades y paliar el dolor.</w:t>
      </w:r>
    </w:p>
    <w:p w:rsidR="00B309AA" w:rsidRPr="00100AAE" w:rsidRDefault="00B309AA" w:rsidP="00100AAE">
      <w:pPr>
        <w:pStyle w:val="Prrafodelista"/>
        <w:numPr>
          <w:ilvl w:val="0"/>
          <w:numId w:val="1"/>
        </w:numPr>
        <w:jc w:val="both"/>
        <w:rPr>
          <w:rFonts w:cstheme="minorHAnsi"/>
        </w:rPr>
      </w:pPr>
      <w:r w:rsidRPr="00100AAE">
        <w:rPr>
          <w:rFonts w:cstheme="minorHAnsi"/>
          <w:b/>
        </w:rPr>
        <w:t>Drogas Recreativas</w:t>
      </w:r>
      <w:r w:rsidR="009A6893" w:rsidRPr="00100AAE">
        <w:rPr>
          <w:rFonts w:cstheme="minorHAnsi"/>
          <w:b/>
        </w:rPr>
        <w:t xml:space="preserve">. </w:t>
      </w:r>
      <w:r w:rsidR="009A6893" w:rsidRPr="00100AAE">
        <w:rPr>
          <w:rFonts w:cstheme="minorHAnsi"/>
        </w:rPr>
        <w:t>T</w:t>
      </w:r>
      <w:r w:rsidRPr="00100AAE">
        <w:rPr>
          <w:rFonts w:cstheme="minorHAnsi"/>
        </w:rPr>
        <w:t>enían efectos placenteros cuando se ingerían, bebían o fumaba. La más universal era el alcohol etílico.</w:t>
      </w:r>
    </w:p>
    <w:p w:rsidR="00CD7AEA" w:rsidRPr="00100AAE" w:rsidRDefault="007D0ED1" w:rsidP="00100AAE">
      <w:pPr>
        <w:jc w:val="both"/>
        <w:rPr>
          <w:rFonts w:cstheme="minorHAnsi"/>
          <w:b/>
          <w:sz w:val="28"/>
        </w:rPr>
      </w:pPr>
      <w:r w:rsidRPr="00100AAE">
        <w:rPr>
          <w:rFonts w:cstheme="minorHAnsi"/>
          <w:b/>
          <w:sz w:val="28"/>
          <w:highlight w:val="cyan"/>
        </w:rPr>
        <w:t>Adicción Física en comparación con la Adicción Psicológica</w:t>
      </w:r>
    </w:p>
    <w:p w:rsidR="00EC5207" w:rsidRPr="00100AAE" w:rsidRDefault="00CD7AEA" w:rsidP="00100AAE">
      <w:pPr>
        <w:jc w:val="both"/>
        <w:rPr>
          <w:rFonts w:cstheme="minorHAnsi"/>
          <w:b/>
          <w:u w:val="single"/>
        </w:rPr>
      </w:pPr>
      <w:r w:rsidRPr="00100AAE">
        <w:rPr>
          <w:rFonts w:cstheme="minorHAnsi"/>
        </w:rPr>
        <w:t>Se piensa que l</w:t>
      </w:r>
      <w:r w:rsidR="00EC5207" w:rsidRPr="00100AAE">
        <w:rPr>
          <w:rFonts w:cstheme="minorHAnsi"/>
        </w:rPr>
        <w:t>a verdadera adicción está causada por los efectos fisiológicos desagradables que suceden cuando un adicto intenta detener el consumo de la droga. Podemos distinguir:</w:t>
      </w:r>
    </w:p>
    <w:p w:rsidR="00EC5207" w:rsidRPr="00100AAE" w:rsidRDefault="00EC5207" w:rsidP="00100AAE">
      <w:pPr>
        <w:pStyle w:val="Prrafodelista"/>
        <w:numPr>
          <w:ilvl w:val="0"/>
          <w:numId w:val="1"/>
        </w:numPr>
        <w:jc w:val="both"/>
        <w:rPr>
          <w:rFonts w:cstheme="minorHAnsi"/>
        </w:rPr>
      </w:pPr>
      <w:r w:rsidRPr="00100AAE">
        <w:rPr>
          <w:rFonts w:cstheme="minorHAnsi"/>
          <w:b/>
        </w:rPr>
        <w:t>Dependencia física</w:t>
      </w:r>
      <w:r w:rsidRPr="00100AAE">
        <w:rPr>
          <w:rFonts w:cstheme="minorHAnsi"/>
        </w:rPr>
        <w:t>. Estado adaptativo que se manifiesta por intensas alteraciones físicas cuando se suspende la administración de una droga.</w:t>
      </w:r>
    </w:p>
    <w:p w:rsidR="00EC5207" w:rsidRPr="00100AAE" w:rsidRDefault="00EC5207" w:rsidP="00100AAE">
      <w:pPr>
        <w:pStyle w:val="Prrafodelista"/>
        <w:numPr>
          <w:ilvl w:val="0"/>
          <w:numId w:val="1"/>
        </w:numPr>
        <w:jc w:val="both"/>
        <w:rPr>
          <w:rFonts w:cstheme="minorHAnsi"/>
        </w:rPr>
      </w:pPr>
      <w:r w:rsidRPr="00100AAE">
        <w:rPr>
          <w:rFonts w:cstheme="minorHAnsi"/>
          <w:b/>
        </w:rPr>
        <w:t>Dependencia psíquica</w:t>
      </w:r>
      <w:r w:rsidRPr="00100AAE">
        <w:rPr>
          <w:rFonts w:cstheme="minorHAnsi"/>
        </w:rPr>
        <w:t>. Estado en el que una droga produce una sensación de satisfacción y una motivación psíquica que requiere la administración de una droga para producir placer o evitar sensaciones desagradables.</w:t>
      </w:r>
    </w:p>
    <w:p w:rsidR="00EC5207" w:rsidRPr="00100AAE" w:rsidRDefault="00EC5207" w:rsidP="00100AAE">
      <w:pPr>
        <w:jc w:val="both"/>
        <w:rPr>
          <w:rFonts w:cstheme="minorHAnsi"/>
        </w:rPr>
      </w:pPr>
      <w:r w:rsidRPr="00100AAE">
        <w:rPr>
          <w:rFonts w:cstheme="minorHAnsi"/>
        </w:rPr>
        <w:t xml:space="preserve">Las personas dependientes de la droga muestran </w:t>
      </w:r>
      <w:r w:rsidRPr="00100AAE">
        <w:rPr>
          <w:rFonts w:cstheme="minorHAnsi"/>
          <w:b/>
        </w:rPr>
        <w:t>tolerancia</w:t>
      </w:r>
      <w:r w:rsidRPr="00100AAE">
        <w:rPr>
          <w:rFonts w:cstheme="minorHAnsi"/>
        </w:rPr>
        <w:t xml:space="preserve"> y </w:t>
      </w:r>
      <w:r w:rsidRPr="00100AAE">
        <w:rPr>
          <w:rFonts w:cstheme="minorHAnsi"/>
          <w:b/>
        </w:rPr>
        <w:t>síndrome de abstinencia</w:t>
      </w:r>
    </w:p>
    <w:p w:rsidR="00BD3A37" w:rsidRPr="00100AAE" w:rsidRDefault="00EC5207" w:rsidP="00100AAE">
      <w:pPr>
        <w:pStyle w:val="Prrafodelista"/>
        <w:numPr>
          <w:ilvl w:val="0"/>
          <w:numId w:val="2"/>
        </w:numPr>
        <w:jc w:val="both"/>
        <w:rPr>
          <w:rFonts w:cstheme="minorHAnsi"/>
        </w:rPr>
      </w:pPr>
      <w:r w:rsidRPr="00100AAE">
        <w:rPr>
          <w:rFonts w:cstheme="minorHAnsi"/>
          <w:b/>
        </w:rPr>
        <w:t>Tolerancia</w:t>
      </w:r>
      <w:r w:rsidRPr="00100AAE">
        <w:rPr>
          <w:rFonts w:cstheme="minorHAnsi"/>
        </w:rPr>
        <w:t xml:space="preserve">. </w:t>
      </w:r>
      <w:r w:rsidR="00CD7AEA" w:rsidRPr="00100AAE">
        <w:rPr>
          <w:rFonts w:cstheme="minorHAnsi"/>
        </w:rPr>
        <w:t>Hecho por</w:t>
      </w:r>
      <w:r w:rsidR="009A6893" w:rsidRPr="00100AAE">
        <w:rPr>
          <w:rFonts w:cstheme="minorHAnsi"/>
        </w:rPr>
        <w:t xml:space="preserve"> el cual se incrementa progresivamente la dosis de una droga para que su administración produzca un efecto concreto; está originada por la puesta en marcha de mecanismos compensatorios que se oponen a los efectos de la droga.</w:t>
      </w:r>
    </w:p>
    <w:p w:rsidR="00BD3A37" w:rsidRPr="00100AAE" w:rsidRDefault="00BD3A37" w:rsidP="00100AAE">
      <w:pPr>
        <w:pStyle w:val="Prrafodelista"/>
        <w:numPr>
          <w:ilvl w:val="0"/>
          <w:numId w:val="1"/>
        </w:numPr>
        <w:jc w:val="both"/>
        <w:rPr>
          <w:rFonts w:cstheme="minorHAnsi"/>
        </w:rPr>
      </w:pPr>
      <w:r w:rsidRPr="00100AAE">
        <w:rPr>
          <w:rFonts w:cstheme="minorHAnsi"/>
          <w:b/>
        </w:rPr>
        <w:t>Síndrome de abstinencia</w:t>
      </w:r>
      <w:r w:rsidRPr="00100AAE">
        <w:rPr>
          <w:rFonts w:cstheme="minorHAnsi"/>
        </w:rPr>
        <w:t>. Aparición de síntomas opuestos a aquellos producidos por una droga cuando se cesa bruscamente su consumo, estando originados por los mismos mecanismos compensatorios explicados anteriormente.</w:t>
      </w:r>
    </w:p>
    <w:p w:rsidR="00BD3A37" w:rsidRPr="00100AAE" w:rsidRDefault="00BD3A37" w:rsidP="00100AAE">
      <w:pPr>
        <w:jc w:val="both"/>
        <w:rPr>
          <w:rFonts w:cstheme="minorHAnsi"/>
          <w:b/>
          <w:sz w:val="28"/>
        </w:rPr>
      </w:pPr>
      <w:r w:rsidRPr="00100AAE">
        <w:rPr>
          <w:rFonts w:cstheme="minorHAnsi"/>
          <w:b/>
          <w:sz w:val="28"/>
          <w:highlight w:val="cyan"/>
        </w:rPr>
        <w:t>Refuerzo Positivo</w:t>
      </w:r>
    </w:p>
    <w:p w:rsidR="00BD3A37" w:rsidRPr="00100AAE" w:rsidRDefault="00C04C07" w:rsidP="00100AAE">
      <w:pPr>
        <w:jc w:val="both"/>
        <w:rPr>
          <w:rFonts w:cstheme="minorHAnsi"/>
        </w:rPr>
      </w:pPr>
      <w:r w:rsidRPr="00100AAE">
        <w:rPr>
          <w:rFonts w:cstheme="minorHAnsi"/>
        </w:rPr>
        <w:t>Se refiere al esfuerzo que tienen ciertos estímulos en las conductas que les preceden. Las drogas adictivas tienen efectos reforzadores, que incluyen la activación del mecanismo de refuerzo, que fortalece la respuesta a la que se asocia.</w:t>
      </w:r>
    </w:p>
    <w:p w:rsidR="00C04C07" w:rsidRPr="00100AAE" w:rsidRDefault="00C04C07" w:rsidP="00100AAE">
      <w:pPr>
        <w:jc w:val="both"/>
        <w:rPr>
          <w:rFonts w:cstheme="minorHAnsi"/>
          <w:b/>
        </w:rPr>
      </w:pPr>
      <w:r w:rsidRPr="00100AAE">
        <w:rPr>
          <w:rFonts w:cstheme="minorHAnsi"/>
          <w:b/>
        </w:rPr>
        <w:t>Papel en la drogadicción</w:t>
      </w:r>
    </w:p>
    <w:p w:rsidR="00C04C07" w:rsidRPr="00100AAE" w:rsidRDefault="00C04C07" w:rsidP="00100AAE">
      <w:pPr>
        <w:jc w:val="both"/>
        <w:rPr>
          <w:rFonts w:cstheme="minorHAnsi"/>
        </w:rPr>
      </w:pPr>
      <w:r w:rsidRPr="00100AAE">
        <w:rPr>
          <w:rFonts w:cstheme="minorHAnsi"/>
        </w:rPr>
        <w:t xml:space="preserve">La eficacia de un estímulo </w:t>
      </w:r>
      <w:proofErr w:type="spellStart"/>
      <w:r w:rsidRPr="00100AAE">
        <w:rPr>
          <w:rFonts w:cstheme="minorHAnsi"/>
        </w:rPr>
        <w:t>reforzante</w:t>
      </w:r>
      <w:proofErr w:type="spellEnd"/>
      <w:r w:rsidRPr="00100AAE">
        <w:rPr>
          <w:rFonts w:cstheme="minorHAnsi"/>
        </w:rPr>
        <w:t xml:space="preserve"> es mayor si ocurre inmediatamente después de la respuesta y viceversa. La</w:t>
      </w:r>
      <w:r w:rsidR="00CD7AEA" w:rsidRPr="00100AAE">
        <w:rPr>
          <w:rFonts w:cstheme="minorHAnsi"/>
        </w:rPr>
        <w:t xml:space="preserve"> razón es </w:t>
      </w:r>
      <w:r w:rsidRPr="00100AAE">
        <w:rPr>
          <w:rFonts w:cstheme="minorHAnsi"/>
        </w:rPr>
        <w:t>el aprendizaje de las consecuencias de nuestra conducta.</w:t>
      </w:r>
    </w:p>
    <w:p w:rsidR="00C04C07" w:rsidRPr="00100AAE" w:rsidRDefault="00C04C07" w:rsidP="00100AAE">
      <w:pPr>
        <w:jc w:val="both"/>
        <w:rPr>
          <w:rFonts w:cstheme="minorHAnsi"/>
        </w:rPr>
      </w:pPr>
      <w:r w:rsidRPr="00100AAE">
        <w:rPr>
          <w:rFonts w:cstheme="minorHAnsi"/>
        </w:rPr>
        <w:t>El refuerzo más potente tiene lugar cuando las drogas producen ca</w:t>
      </w:r>
      <w:r w:rsidR="00CD7AEA" w:rsidRPr="00100AAE">
        <w:rPr>
          <w:rFonts w:cstheme="minorHAnsi"/>
        </w:rPr>
        <w:t>m</w:t>
      </w:r>
      <w:r w:rsidRPr="00100AAE">
        <w:rPr>
          <w:rFonts w:cstheme="minorHAnsi"/>
        </w:rPr>
        <w:t xml:space="preserve">bios repentinos en la actividad de los mecanismos cerebrales de refuerzo y viceversa. </w:t>
      </w:r>
    </w:p>
    <w:p w:rsidR="00C04C07" w:rsidRPr="00100AAE" w:rsidRDefault="00C04C07" w:rsidP="00100AAE">
      <w:pPr>
        <w:jc w:val="both"/>
        <w:rPr>
          <w:rFonts w:cstheme="minorHAnsi"/>
        </w:rPr>
      </w:pPr>
      <w:r w:rsidRPr="00100AAE">
        <w:rPr>
          <w:rFonts w:cstheme="minorHAnsi"/>
        </w:rPr>
        <w:lastRenderedPageBreak/>
        <w:t xml:space="preserve">La capacidad de las personas para recordar haber practicado una conducta </w:t>
      </w:r>
      <w:r w:rsidR="009D0469" w:rsidRPr="00100AAE">
        <w:rPr>
          <w:rFonts w:cstheme="minorHAnsi"/>
        </w:rPr>
        <w:t>hace posible que se refuerce su conducta. Sin dicha capacidad, impide que el animal aprenda a tomar la droga.</w:t>
      </w:r>
    </w:p>
    <w:p w:rsidR="009D0469" w:rsidRPr="00100AAE" w:rsidRDefault="00890CFF" w:rsidP="00100AAE">
      <w:pPr>
        <w:jc w:val="both"/>
        <w:rPr>
          <w:rFonts w:cstheme="minorHAnsi"/>
          <w:b/>
        </w:rPr>
      </w:pPr>
      <w:r w:rsidRPr="00100AAE">
        <w:rPr>
          <w:rFonts w:cstheme="minorHAnsi"/>
          <w:b/>
        </w:rPr>
        <w:t>Mecanismos Neurales</w:t>
      </w:r>
    </w:p>
    <w:p w:rsidR="00C04C07" w:rsidRPr="00100AAE" w:rsidRDefault="00C04C07" w:rsidP="00100AAE">
      <w:pPr>
        <w:jc w:val="both"/>
        <w:rPr>
          <w:rFonts w:cstheme="minorHAnsi"/>
          <w:b/>
        </w:rPr>
      </w:pPr>
      <w:r w:rsidRPr="00100AAE">
        <w:rPr>
          <w:rFonts w:cstheme="minorHAnsi"/>
        </w:rPr>
        <w:t xml:space="preserve"> </w:t>
      </w:r>
      <w:r w:rsidR="00370F3E" w:rsidRPr="00100AAE">
        <w:rPr>
          <w:rFonts w:cstheme="minorHAnsi"/>
        </w:rPr>
        <w:t>L</w:t>
      </w:r>
      <w:r w:rsidR="00890CFF" w:rsidRPr="00100AAE">
        <w:rPr>
          <w:rFonts w:cstheme="minorHAnsi"/>
        </w:rPr>
        <w:t xml:space="preserve">os efectos reforzadores tienen un efecto fisiológico común: </w:t>
      </w:r>
      <w:r w:rsidR="00890CFF" w:rsidRPr="00100AAE">
        <w:rPr>
          <w:rFonts w:cstheme="minorHAnsi"/>
          <w:b/>
        </w:rPr>
        <w:t xml:space="preserve">la liberación de dopamina en el núcleo </w:t>
      </w:r>
      <w:proofErr w:type="spellStart"/>
      <w:r w:rsidR="00890CFF" w:rsidRPr="00100AAE">
        <w:rPr>
          <w:rFonts w:cstheme="minorHAnsi"/>
          <w:b/>
        </w:rPr>
        <w:t>accumbens</w:t>
      </w:r>
      <w:proofErr w:type="spellEnd"/>
      <w:r w:rsidR="00890CFF" w:rsidRPr="00100AAE">
        <w:rPr>
          <w:rFonts w:cstheme="minorHAnsi"/>
          <w:b/>
        </w:rPr>
        <w:t>, condición necesaria para que tenga lugar un refuerzo positivo.</w:t>
      </w:r>
    </w:p>
    <w:p w:rsidR="00BD3A37" w:rsidRPr="00100AAE" w:rsidRDefault="00BD3A37" w:rsidP="00100AAE">
      <w:pPr>
        <w:jc w:val="both"/>
        <w:rPr>
          <w:rFonts w:cstheme="minorHAnsi"/>
          <w:b/>
          <w:sz w:val="28"/>
        </w:rPr>
      </w:pPr>
      <w:r w:rsidRPr="00100AAE">
        <w:rPr>
          <w:rFonts w:cstheme="minorHAnsi"/>
          <w:b/>
          <w:sz w:val="28"/>
          <w:highlight w:val="cyan"/>
        </w:rPr>
        <w:t>Refuerzo Negativo</w:t>
      </w:r>
    </w:p>
    <w:p w:rsidR="00CD7AEA" w:rsidRPr="00100AAE" w:rsidRDefault="00CD7AEA" w:rsidP="00100AAE">
      <w:pPr>
        <w:jc w:val="both"/>
        <w:rPr>
          <w:rFonts w:cstheme="minorHAnsi"/>
        </w:rPr>
      </w:pPr>
      <w:r w:rsidRPr="00100AAE">
        <w:rPr>
          <w:rFonts w:cstheme="minorHAnsi"/>
        </w:rPr>
        <w:t xml:space="preserve">Es una conducta que pone fin a un estímulo </w:t>
      </w:r>
      <w:proofErr w:type="spellStart"/>
      <w:r w:rsidRPr="00100AAE">
        <w:rPr>
          <w:rFonts w:cstheme="minorHAnsi"/>
        </w:rPr>
        <w:t>aversivo</w:t>
      </w:r>
      <w:proofErr w:type="spellEnd"/>
      <w:r w:rsidRPr="00100AAE">
        <w:rPr>
          <w:rFonts w:cstheme="minorHAnsi"/>
        </w:rPr>
        <w:t xml:space="preserve"> se verá reforzada. Explica la adquisición de la adicción a drogas bajo ciertas circunstancias.</w:t>
      </w:r>
    </w:p>
    <w:p w:rsidR="00CD7AEA" w:rsidRPr="00100AAE" w:rsidRDefault="00CD7AEA" w:rsidP="00100AAE">
      <w:pPr>
        <w:jc w:val="both"/>
        <w:rPr>
          <w:rFonts w:cstheme="minorHAnsi"/>
        </w:rPr>
      </w:pPr>
      <w:r w:rsidRPr="00100AAE">
        <w:rPr>
          <w:rFonts w:cstheme="minorHAnsi"/>
        </w:rPr>
        <w:t xml:space="preserve">No confundir el refuerzo negativo con el castigo, aunque ambos implican estímulos </w:t>
      </w:r>
      <w:proofErr w:type="spellStart"/>
      <w:r w:rsidRPr="00100AAE">
        <w:rPr>
          <w:rFonts w:cstheme="minorHAnsi"/>
        </w:rPr>
        <w:t>aversivos</w:t>
      </w:r>
      <w:proofErr w:type="spellEnd"/>
      <w:r w:rsidRPr="00100AAE">
        <w:rPr>
          <w:rFonts w:cstheme="minorHAnsi"/>
        </w:rPr>
        <w:t xml:space="preserve"> el primero responde más probablemente y el segundo menos. </w:t>
      </w:r>
    </w:p>
    <w:p w:rsidR="00100AAE" w:rsidRPr="00100AAE" w:rsidRDefault="00100AAE" w:rsidP="00100AAE">
      <w:pPr>
        <w:jc w:val="both"/>
        <w:rPr>
          <w:rFonts w:cstheme="minorHAnsi"/>
          <w:b/>
          <w:sz w:val="32"/>
          <w:szCs w:val="18"/>
          <w:shd w:val="clear" w:color="auto" w:fill="FFFFFF"/>
        </w:rPr>
      </w:pPr>
      <w:r w:rsidRPr="00100AAE">
        <w:rPr>
          <w:rFonts w:cstheme="minorHAnsi"/>
          <w:b/>
          <w:sz w:val="32"/>
          <w:szCs w:val="18"/>
          <w:shd w:val="clear" w:color="auto" w:fill="FFFFFF"/>
        </w:rPr>
        <w:t>EFECTOS TERAPÉUTICOS DE LAS DROGAS:</w:t>
      </w:r>
    </w:p>
    <w:p w:rsidR="00100AAE" w:rsidRPr="00100AAE" w:rsidRDefault="00100AAE" w:rsidP="00100AAE">
      <w:pPr>
        <w:jc w:val="both"/>
        <w:rPr>
          <w:rFonts w:cstheme="minorHAnsi"/>
          <w:b/>
          <w:sz w:val="28"/>
        </w:rPr>
      </w:pPr>
      <w:r w:rsidRPr="00B41A34">
        <w:rPr>
          <w:rFonts w:cstheme="minorHAnsi"/>
          <w:b/>
          <w:sz w:val="28"/>
          <w:highlight w:val="cyan"/>
        </w:rPr>
        <w:t>EFECTOS TERAPEUTICOS DE LA COCAINA:</w:t>
      </w:r>
    </w:p>
    <w:p w:rsidR="00100AAE" w:rsidRPr="00100AAE" w:rsidRDefault="00100AAE" w:rsidP="00100AAE">
      <w:pPr>
        <w:jc w:val="both"/>
        <w:rPr>
          <w:rFonts w:cstheme="minorHAnsi"/>
        </w:rPr>
      </w:pPr>
      <w:r w:rsidRPr="00100AAE">
        <w:rPr>
          <w:rFonts w:cstheme="minorHAnsi"/>
        </w:rPr>
        <w:t>En el pasado la infusión de las hojas de coca eran utilizadas como sedante y analgésicas de las corneas oculares.</w:t>
      </w:r>
    </w:p>
    <w:p w:rsidR="00100AAE" w:rsidRPr="00100AAE" w:rsidRDefault="00100AAE" w:rsidP="00100AAE">
      <w:pPr>
        <w:jc w:val="both"/>
        <w:rPr>
          <w:rFonts w:cstheme="minorHAnsi"/>
        </w:rPr>
      </w:pPr>
      <w:r w:rsidRPr="00100AAE">
        <w:rPr>
          <w:rFonts w:cstheme="minorHAnsi"/>
        </w:rPr>
        <w:t>La hoja de la coca ha sido utilizada desde tiempos inmemorables como analgésico natural, y sus cualidades como sedante la hacen una herramienta común de las culturas indígenas de América del Sur en tratamientos contra el reumatismo o la artritis. A pesar de esto, su uso como cocaína le ha creado un tabú y el rechazo ante la sociedad por la facilidad con que crea adicción.</w:t>
      </w:r>
    </w:p>
    <w:p w:rsidR="00100AAE" w:rsidRPr="00100AAE" w:rsidRDefault="00100AAE" w:rsidP="00100AAE">
      <w:pPr>
        <w:jc w:val="both"/>
        <w:rPr>
          <w:rFonts w:cstheme="minorHAnsi"/>
          <w:b/>
          <w:sz w:val="28"/>
        </w:rPr>
      </w:pPr>
      <w:r w:rsidRPr="00B41A34">
        <w:rPr>
          <w:rFonts w:cstheme="minorHAnsi"/>
          <w:b/>
          <w:sz w:val="28"/>
          <w:highlight w:val="cyan"/>
        </w:rPr>
        <w:t>EFECTOS TERAPEUTICOS DE LA HEROÍNA</w:t>
      </w:r>
      <w:r w:rsidRPr="00100AAE">
        <w:rPr>
          <w:rFonts w:cstheme="minorHAnsi"/>
          <w:b/>
          <w:sz w:val="28"/>
        </w:rPr>
        <w:t>:</w:t>
      </w:r>
    </w:p>
    <w:p w:rsidR="00100AAE" w:rsidRPr="00100AAE" w:rsidRDefault="00100AAE" w:rsidP="00100AAE">
      <w:pPr>
        <w:jc w:val="both"/>
        <w:rPr>
          <w:rStyle w:val="apple-converted-space"/>
          <w:rFonts w:cstheme="minorHAnsi"/>
          <w:color w:val="000000"/>
          <w:szCs w:val="20"/>
          <w:shd w:val="clear" w:color="auto" w:fill="FFFFFF"/>
        </w:rPr>
      </w:pPr>
      <w:r w:rsidRPr="00100AAE">
        <w:rPr>
          <w:rFonts w:cstheme="minorHAnsi"/>
          <w:color w:val="000000"/>
          <w:szCs w:val="20"/>
          <w:shd w:val="clear" w:color="auto" w:fill="FFFFFF"/>
        </w:rPr>
        <w:t xml:space="preserve">A partir de su aparición, la heroína se utilizó </w:t>
      </w:r>
      <w:r w:rsidRPr="00100AAE">
        <w:rPr>
          <w:rFonts w:cstheme="minorHAnsi"/>
          <w:szCs w:val="20"/>
          <w:shd w:val="clear" w:color="auto" w:fill="FFFFFF"/>
        </w:rPr>
        <w:t>principalmente para tratar la</w:t>
      </w:r>
      <w:r w:rsidRPr="00100AAE">
        <w:rPr>
          <w:rStyle w:val="apple-converted-space"/>
          <w:rFonts w:cstheme="minorHAnsi"/>
          <w:szCs w:val="20"/>
          <w:shd w:val="clear" w:color="auto" w:fill="FFFFFF"/>
        </w:rPr>
        <w:t> </w:t>
      </w:r>
      <w:hyperlink r:id="rId10" w:tooltip="Tuberculosis" w:history="1">
        <w:r w:rsidRPr="00B41A34">
          <w:rPr>
            <w:rStyle w:val="Hipervnculo"/>
            <w:rFonts w:cstheme="minorHAnsi"/>
            <w:color w:val="auto"/>
            <w:szCs w:val="20"/>
            <w:u w:val="none"/>
            <w:shd w:val="clear" w:color="auto" w:fill="FFFFFF"/>
          </w:rPr>
          <w:t>tuberculosis</w:t>
        </w:r>
      </w:hyperlink>
      <w:r w:rsidRPr="00100AAE">
        <w:rPr>
          <w:rStyle w:val="apple-converted-space"/>
          <w:rFonts w:cstheme="minorHAnsi"/>
          <w:szCs w:val="20"/>
          <w:shd w:val="clear" w:color="auto" w:fill="FFFFFF"/>
        </w:rPr>
        <w:t> </w:t>
      </w:r>
      <w:r w:rsidRPr="00100AAE">
        <w:rPr>
          <w:rFonts w:cstheme="minorHAnsi"/>
          <w:szCs w:val="20"/>
          <w:shd w:val="clear" w:color="auto" w:fill="FFFFFF"/>
        </w:rPr>
        <w:t>por su capacidad para suprimir el reflejo de la</w:t>
      </w:r>
      <w:r w:rsidRPr="00100AAE">
        <w:rPr>
          <w:rStyle w:val="apple-converted-space"/>
          <w:rFonts w:cstheme="minorHAnsi"/>
          <w:szCs w:val="20"/>
          <w:shd w:val="clear" w:color="auto" w:fill="FFFFFF"/>
        </w:rPr>
        <w:t> </w:t>
      </w:r>
      <w:hyperlink r:id="rId11" w:tooltip="Tos" w:history="1">
        <w:r w:rsidRPr="00B41A34">
          <w:rPr>
            <w:rStyle w:val="Hipervnculo"/>
            <w:rFonts w:cstheme="minorHAnsi"/>
            <w:color w:val="auto"/>
            <w:szCs w:val="20"/>
            <w:u w:val="none"/>
            <w:shd w:val="clear" w:color="auto" w:fill="FFFFFF"/>
          </w:rPr>
          <w:t>tos</w:t>
        </w:r>
      </w:hyperlink>
      <w:r w:rsidRPr="00100AAE">
        <w:rPr>
          <w:rFonts w:cstheme="minorHAnsi"/>
          <w:szCs w:val="20"/>
          <w:shd w:val="clear" w:color="auto" w:fill="FFFFFF"/>
        </w:rPr>
        <w:t>.</w:t>
      </w:r>
      <w:r w:rsidRPr="00100AAE">
        <w:rPr>
          <w:rStyle w:val="apple-converted-space"/>
          <w:rFonts w:cstheme="minorHAnsi"/>
          <w:color w:val="000000"/>
          <w:szCs w:val="20"/>
          <w:shd w:val="clear" w:color="auto" w:fill="FFFFFF"/>
        </w:rPr>
        <w:t> </w:t>
      </w:r>
    </w:p>
    <w:p w:rsidR="00100AAE" w:rsidRPr="00100AAE" w:rsidRDefault="00100AAE" w:rsidP="00100AAE">
      <w:pPr>
        <w:jc w:val="both"/>
        <w:rPr>
          <w:rFonts w:cstheme="minorHAnsi"/>
          <w:sz w:val="24"/>
        </w:rPr>
      </w:pPr>
      <w:r w:rsidRPr="00100AAE">
        <w:rPr>
          <w:rStyle w:val="apple-converted-space"/>
          <w:rFonts w:cstheme="minorHAnsi"/>
          <w:color w:val="000000"/>
          <w:szCs w:val="20"/>
          <w:shd w:val="clear" w:color="auto" w:fill="FFFFFF"/>
        </w:rPr>
        <w:t>Recientemente se está estudiando si la prescripción de heroína es efectiva en el tratamiento de pacientes dependientes de opiáceos.</w:t>
      </w:r>
    </w:p>
    <w:p w:rsidR="00100AAE" w:rsidRPr="00100AAE" w:rsidRDefault="00100AAE" w:rsidP="00100AAE">
      <w:pPr>
        <w:jc w:val="both"/>
        <w:rPr>
          <w:rFonts w:cstheme="minorHAnsi"/>
          <w:b/>
          <w:sz w:val="28"/>
        </w:rPr>
      </w:pPr>
      <w:r w:rsidRPr="00B41A34">
        <w:rPr>
          <w:rFonts w:cstheme="minorHAnsi"/>
          <w:b/>
          <w:noProof/>
          <w:sz w:val="28"/>
          <w:highlight w:val="cyan"/>
          <w:lang w:eastAsia="es-ES"/>
        </w:rPr>
        <w:drawing>
          <wp:anchor distT="0" distB="0" distL="114300" distR="114300" simplePos="0" relativeHeight="251660288" behindDoc="0" locked="0" layoutInCell="1" allowOverlap="1">
            <wp:simplePos x="0" y="0"/>
            <wp:positionH relativeFrom="column">
              <wp:posOffset>3501390</wp:posOffset>
            </wp:positionH>
            <wp:positionV relativeFrom="paragraph">
              <wp:posOffset>186055</wp:posOffset>
            </wp:positionV>
            <wp:extent cx="2657475" cy="2324100"/>
            <wp:effectExtent l="19050" t="0" r="9525" b="0"/>
            <wp:wrapSquare wrapText="bothSides"/>
            <wp:docPr id="3" name="Imagen 2" descr="http://3.bp.blogspot.com/-Dn8zoMdTBkk/T7DL5O2NRZI/AAAAAAAAFAc/h0RJwv1KS_g/s1600/DSC_0327.JPG"/>
            <wp:cNvGraphicFramePr/>
            <a:graphic xmlns:a="http://schemas.openxmlformats.org/drawingml/2006/main">
              <a:graphicData uri="http://schemas.openxmlformats.org/drawingml/2006/picture">
                <pic:pic xmlns:pic="http://schemas.openxmlformats.org/drawingml/2006/picture">
                  <pic:nvPicPr>
                    <pic:cNvPr id="1030" name="Picture 6" descr="http://3.bp.blogspot.com/-Dn8zoMdTBkk/T7DL5O2NRZI/AAAAAAAAFAc/h0RJwv1KS_g/s1600/DSC_0327.JPG"/>
                    <pic:cNvPicPr>
                      <a:picLocks noChangeAspect="1" noChangeArrowheads="1"/>
                    </pic:cNvPicPr>
                  </pic:nvPicPr>
                  <pic:blipFill>
                    <a:blip r:embed="rId12" cstate="print"/>
                    <a:srcRect/>
                    <a:stretch>
                      <a:fillRect/>
                    </a:stretch>
                  </pic:blipFill>
                  <pic:spPr bwMode="auto">
                    <a:xfrm>
                      <a:off x="0" y="0"/>
                      <a:ext cx="2657475" cy="2324100"/>
                    </a:xfrm>
                    <a:prstGeom prst="rect">
                      <a:avLst/>
                    </a:prstGeom>
                    <a:noFill/>
                  </pic:spPr>
                </pic:pic>
              </a:graphicData>
            </a:graphic>
          </wp:anchor>
        </w:drawing>
      </w:r>
      <w:r w:rsidR="00B41A34" w:rsidRPr="00B41A34">
        <w:rPr>
          <w:rFonts w:cstheme="minorHAnsi"/>
          <w:b/>
          <w:sz w:val="28"/>
          <w:highlight w:val="cyan"/>
        </w:rPr>
        <w:t>E</w:t>
      </w:r>
      <w:r w:rsidRPr="00B41A34">
        <w:rPr>
          <w:rFonts w:cstheme="minorHAnsi"/>
          <w:b/>
          <w:sz w:val="28"/>
          <w:highlight w:val="cyan"/>
        </w:rPr>
        <w:t>FECTO TERAPÉUTICO DEL CANNABIS:</w:t>
      </w:r>
    </w:p>
    <w:p w:rsidR="00100AAE" w:rsidRPr="00100AAE" w:rsidRDefault="00100AAE" w:rsidP="00100AAE">
      <w:pPr>
        <w:jc w:val="both"/>
        <w:rPr>
          <w:rFonts w:cstheme="minorHAnsi"/>
        </w:rPr>
      </w:pPr>
      <w:r w:rsidRPr="00100AAE">
        <w:rPr>
          <w:rFonts w:cstheme="minorHAnsi"/>
        </w:rPr>
        <w:t>El cannabis es una sustancia utilizada desde antiguo por la humanidad, además de para un consumo recreativo o placentero por sus propiedades en este sentido, para usos terapéuticos. Sus propiedades curativas eran conocidas en China hace unos 5000 años. Posteriormente en la India formaba parte de algunos rituales religiosos y fue utilizada por sus propiedades curativas, práctica que se ha conservado hasta muy recientemente.</w:t>
      </w:r>
    </w:p>
    <w:p w:rsidR="00100AAE" w:rsidRPr="00100AAE" w:rsidRDefault="00100AAE" w:rsidP="00100AAE">
      <w:pPr>
        <w:jc w:val="both"/>
        <w:rPr>
          <w:rFonts w:cstheme="minorHAnsi"/>
        </w:rPr>
      </w:pPr>
      <w:r w:rsidRPr="00100AAE">
        <w:rPr>
          <w:rFonts w:cstheme="minorHAnsi"/>
          <w:noProof/>
          <w:lang w:eastAsia="es-ES"/>
        </w:rPr>
        <w:lastRenderedPageBreak/>
        <w:drawing>
          <wp:anchor distT="0" distB="0" distL="114300" distR="114300" simplePos="0" relativeHeight="251661312" behindDoc="0" locked="0" layoutInCell="1" allowOverlap="1">
            <wp:simplePos x="0" y="0"/>
            <wp:positionH relativeFrom="column">
              <wp:posOffset>3958590</wp:posOffset>
            </wp:positionH>
            <wp:positionV relativeFrom="paragraph">
              <wp:posOffset>532765</wp:posOffset>
            </wp:positionV>
            <wp:extent cx="2200275" cy="1885950"/>
            <wp:effectExtent l="19050" t="0" r="9525" b="0"/>
            <wp:wrapSquare wrapText="bothSides"/>
            <wp:docPr id="4" name="Imagen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cstate="print"/>
                    <a:srcRect/>
                    <a:stretch>
                      <a:fillRect/>
                    </a:stretch>
                  </pic:blipFill>
                  <pic:spPr bwMode="auto">
                    <a:xfrm>
                      <a:off x="0" y="0"/>
                      <a:ext cx="2200275" cy="1885950"/>
                    </a:xfrm>
                    <a:prstGeom prst="rect">
                      <a:avLst/>
                    </a:prstGeom>
                    <a:noFill/>
                    <a:ln w="9525">
                      <a:noFill/>
                      <a:miter lim="800000"/>
                      <a:headEnd/>
                      <a:tailEnd/>
                    </a:ln>
                  </pic:spPr>
                </pic:pic>
              </a:graphicData>
            </a:graphic>
          </wp:anchor>
        </w:drawing>
      </w:r>
      <w:r w:rsidRPr="00100AAE">
        <w:rPr>
          <w:rFonts w:cstheme="minorHAnsi"/>
        </w:rPr>
        <w:t>En los últimos años el interés se ha centrado en el estudio y validación de esos usos terapéuticos, debido a la existencia de las legislaciones prohibicionistas que impiden el uso con fines recreativos así como, en muchos países, la prescripción para usos médicos.</w:t>
      </w:r>
    </w:p>
    <w:p w:rsidR="00100AAE" w:rsidRPr="00100AAE" w:rsidRDefault="00100AAE" w:rsidP="00100AAE">
      <w:pPr>
        <w:jc w:val="both"/>
        <w:rPr>
          <w:rFonts w:cstheme="minorHAnsi"/>
        </w:rPr>
      </w:pPr>
      <w:r w:rsidRPr="00100AAE">
        <w:rPr>
          <w:rFonts w:cstheme="minorHAnsi"/>
        </w:rPr>
        <w:t>Se intentan buscar derivados sintéticos que aporten los efectos beneficiosos y no presentasen los riesgos asociados.</w:t>
      </w:r>
    </w:p>
    <w:p w:rsidR="00100AAE" w:rsidRPr="00100AAE" w:rsidRDefault="00100AAE" w:rsidP="00100AAE">
      <w:pPr>
        <w:jc w:val="both"/>
        <w:rPr>
          <w:rFonts w:cstheme="minorHAnsi"/>
        </w:rPr>
      </w:pPr>
      <w:r w:rsidRPr="00100AAE">
        <w:rPr>
          <w:rFonts w:cstheme="minorHAnsi"/>
          <w:b/>
        </w:rPr>
        <w:t>PROPIEDADES DEL CÁNNABIS SOBRE</w:t>
      </w:r>
      <w:r w:rsidRPr="00100AAE">
        <w:rPr>
          <w:rFonts w:cstheme="minorHAnsi"/>
        </w:rPr>
        <w:t>:</w:t>
      </w:r>
    </w:p>
    <w:p w:rsidR="00100AAE" w:rsidRPr="00100AAE" w:rsidRDefault="00100AAE" w:rsidP="00100AAE">
      <w:pPr>
        <w:pStyle w:val="Prrafodelista"/>
        <w:numPr>
          <w:ilvl w:val="0"/>
          <w:numId w:val="3"/>
        </w:numPr>
        <w:jc w:val="both"/>
        <w:rPr>
          <w:rFonts w:cstheme="minorHAnsi"/>
        </w:rPr>
      </w:pPr>
      <w:r w:rsidRPr="00100AAE">
        <w:rPr>
          <w:rFonts w:cstheme="minorHAnsi"/>
        </w:rPr>
        <w:t>DOLOR CRÓNICO</w:t>
      </w:r>
    </w:p>
    <w:p w:rsidR="00100AAE" w:rsidRPr="00100AAE" w:rsidRDefault="00100AAE" w:rsidP="00100AAE">
      <w:pPr>
        <w:pStyle w:val="Prrafodelista"/>
        <w:numPr>
          <w:ilvl w:val="0"/>
          <w:numId w:val="3"/>
        </w:numPr>
        <w:jc w:val="both"/>
        <w:rPr>
          <w:rFonts w:cstheme="minorHAnsi"/>
        </w:rPr>
      </w:pPr>
      <w:r w:rsidRPr="00100AAE">
        <w:rPr>
          <w:rFonts w:cstheme="minorHAnsi"/>
        </w:rPr>
        <w:t>NEUROTOXICIDAD Y NEUROPROTECCIÓN</w:t>
      </w:r>
    </w:p>
    <w:p w:rsidR="00100AAE" w:rsidRPr="00100AAE" w:rsidRDefault="00100AAE" w:rsidP="00100AAE">
      <w:pPr>
        <w:pStyle w:val="Prrafodelista"/>
        <w:numPr>
          <w:ilvl w:val="0"/>
          <w:numId w:val="3"/>
        </w:numPr>
        <w:jc w:val="both"/>
        <w:rPr>
          <w:rFonts w:cstheme="minorHAnsi"/>
        </w:rPr>
      </w:pPr>
      <w:r w:rsidRPr="00100AAE">
        <w:rPr>
          <w:rFonts w:cstheme="minorHAnsi"/>
        </w:rPr>
        <w:t>ESCLEROSIS MÚLTIPLE</w:t>
      </w:r>
    </w:p>
    <w:p w:rsidR="00100AAE" w:rsidRPr="00100AAE" w:rsidRDefault="00100AAE" w:rsidP="00100AAE">
      <w:pPr>
        <w:pStyle w:val="Prrafodelista"/>
        <w:numPr>
          <w:ilvl w:val="0"/>
          <w:numId w:val="3"/>
        </w:numPr>
        <w:jc w:val="both"/>
        <w:rPr>
          <w:rFonts w:cstheme="minorHAnsi"/>
        </w:rPr>
      </w:pPr>
      <w:r w:rsidRPr="00100AAE">
        <w:rPr>
          <w:rFonts w:cstheme="minorHAnsi"/>
          <w:noProof/>
          <w:lang w:eastAsia="es-ES"/>
        </w:rPr>
        <w:drawing>
          <wp:anchor distT="0" distB="0" distL="114300" distR="114300" simplePos="0" relativeHeight="251662336" behindDoc="0" locked="0" layoutInCell="1" allowOverlap="1">
            <wp:simplePos x="0" y="0"/>
            <wp:positionH relativeFrom="column">
              <wp:posOffset>3501390</wp:posOffset>
            </wp:positionH>
            <wp:positionV relativeFrom="paragraph">
              <wp:posOffset>90805</wp:posOffset>
            </wp:positionV>
            <wp:extent cx="2828925" cy="1866900"/>
            <wp:effectExtent l="19050" t="0" r="9525" b="0"/>
            <wp:wrapSquare wrapText="bothSides"/>
            <wp:docPr id="2" name="Imagen 1" descr="http://3.bp.blogspot.com/-S-JiG7UAbFg/T7DOUm5vRXI/AAAAAAAAFCo/AFmYQs-71pE/s1600/DSC_0355.JPG"/>
            <wp:cNvGraphicFramePr/>
            <a:graphic xmlns:a="http://schemas.openxmlformats.org/drawingml/2006/main">
              <a:graphicData uri="http://schemas.openxmlformats.org/drawingml/2006/picture">
                <pic:pic xmlns:pic="http://schemas.openxmlformats.org/drawingml/2006/picture">
                  <pic:nvPicPr>
                    <pic:cNvPr id="1032" name="Picture 8" descr="http://3.bp.blogspot.com/-S-JiG7UAbFg/T7DOUm5vRXI/AAAAAAAAFCo/AFmYQs-71pE/s1600/DSC_0355.JPG"/>
                    <pic:cNvPicPr>
                      <a:picLocks noChangeAspect="1" noChangeArrowheads="1"/>
                    </pic:cNvPicPr>
                  </pic:nvPicPr>
                  <pic:blipFill>
                    <a:blip r:embed="rId14" cstate="print"/>
                    <a:srcRect/>
                    <a:stretch>
                      <a:fillRect/>
                    </a:stretch>
                  </pic:blipFill>
                  <pic:spPr bwMode="auto">
                    <a:xfrm>
                      <a:off x="0" y="0"/>
                      <a:ext cx="2828925" cy="1866900"/>
                    </a:xfrm>
                    <a:prstGeom prst="rect">
                      <a:avLst/>
                    </a:prstGeom>
                    <a:noFill/>
                  </pic:spPr>
                </pic:pic>
              </a:graphicData>
            </a:graphic>
          </wp:anchor>
        </w:drawing>
      </w:r>
      <w:r w:rsidRPr="00100AAE">
        <w:rPr>
          <w:rFonts w:cstheme="minorHAnsi"/>
        </w:rPr>
        <w:t>ENFERMEDADES NEUROGENERATIVAS DEL SISTEMA MOTOR</w:t>
      </w:r>
    </w:p>
    <w:p w:rsidR="00100AAE" w:rsidRPr="00100AAE" w:rsidRDefault="00100AAE" w:rsidP="00100AAE">
      <w:pPr>
        <w:pStyle w:val="Prrafodelista"/>
        <w:numPr>
          <w:ilvl w:val="0"/>
          <w:numId w:val="3"/>
        </w:numPr>
        <w:jc w:val="both"/>
        <w:rPr>
          <w:rFonts w:cstheme="minorHAnsi"/>
        </w:rPr>
      </w:pPr>
      <w:r w:rsidRPr="00100AAE">
        <w:rPr>
          <w:rFonts w:cstheme="minorHAnsi"/>
        </w:rPr>
        <w:t>ENFERMEDADES MENTALES</w:t>
      </w:r>
    </w:p>
    <w:p w:rsidR="00100AAE" w:rsidRPr="00100AAE" w:rsidRDefault="00100AAE" w:rsidP="00100AAE">
      <w:pPr>
        <w:pStyle w:val="Prrafodelista"/>
        <w:numPr>
          <w:ilvl w:val="0"/>
          <w:numId w:val="3"/>
        </w:numPr>
        <w:jc w:val="both"/>
        <w:rPr>
          <w:rFonts w:cstheme="minorHAnsi"/>
        </w:rPr>
      </w:pPr>
      <w:r w:rsidRPr="00100AAE">
        <w:rPr>
          <w:rFonts w:cstheme="minorHAnsi"/>
        </w:rPr>
        <w:t>ASMA BRONQUIAL</w:t>
      </w:r>
    </w:p>
    <w:p w:rsidR="00100AAE" w:rsidRPr="00100AAE" w:rsidRDefault="00100AAE" w:rsidP="00100AAE">
      <w:pPr>
        <w:pStyle w:val="Prrafodelista"/>
        <w:numPr>
          <w:ilvl w:val="0"/>
          <w:numId w:val="3"/>
        </w:numPr>
        <w:jc w:val="both"/>
        <w:rPr>
          <w:rFonts w:cstheme="minorHAnsi"/>
        </w:rPr>
      </w:pPr>
      <w:r w:rsidRPr="00100AAE">
        <w:rPr>
          <w:rFonts w:cstheme="minorHAnsi"/>
        </w:rPr>
        <w:t>NAUSEAS Y VÓMITOS</w:t>
      </w:r>
    </w:p>
    <w:p w:rsidR="00100AAE" w:rsidRPr="00100AAE" w:rsidRDefault="00100AAE" w:rsidP="00100AAE">
      <w:pPr>
        <w:pStyle w:val="Prrafodelista"/>
        <w:numPr>
          <w:ilvl w:val="0"/>
          <w:numId w:val="3"/>
        </w:numPr>
        <w:jc w:val="both"/>
        <w:rPr>
          <w:rFonts w:cstheme="minorHAnsi"/>
        </w:rPr>
      </w:pPr>
      <w:r w:rsidRPr="00100AAE">
        <w:rPr>
          <w:rFonts w:cstheme="minorHAnsi"/>
        </w:rPr>
        <w:t>TRASTORNOS DE LA INGESTA</w:t>
      </w:r>
    </w:p>
    <w:p w:rsidR="00100AAE" w:rsidRPr="00100AAE" w:rsidRDefault="00100AAE" w:rsidP="00100AAE">
      <w:pPr>
        <w:pStyle w:val="Prrafodelista"/>
        <w:numPr>
          <w:ilvl w:val="0"/>
          <w:numId w:val="3"/>
        </w:numPr>
        <w:jc w:val="both"/>
        <w:rPr>
          <w:rFonts w:cstheme="minorHAnsi"/>
        </w:rPr>
      </w:pPr>
      <w:r w:rsidRPr="00100AAE">
        <w:rPr>
          <w:rFonts w:cstheme="minorHAnsi"/>
        </w:rPr>
        <w:t>EFECTOS ANTITUMORALES</w:t>
      </w:r>
    </w:p>
    <w:p w:rsidR="00100AAE" w:rsidRPr="00100AAE" w:rsidRDefault="00100AAE" w:rsidP="00100AAE">
      <w:pPr>
        <w:pStyle w:val="Prrafodelista"/>
        <w:numPr>
          <w:ilvl w:val="0"/>
          <w:numId w:val="3"/>
        </w:numPr>
        <w:jc w:val="both"/>
        <w:rPr>
          <w:rFonts w:cstheme="minorHAnsi"/>
        </w:rPr>
      </w:pPr>
      <w:r w:rsidRPr="00100AAE">
        <w:rPr>
          <w:rFonts w:cstheme="minorHAnsi"/>
        </w:rPr>
        <w:t>ALTERACIONES DE LA INMUNIDAD</w:t>
      </w:r>
    </w:p>
    <w:p w:rsidR="00100AAE" w:rsidRPr="00100AAE" w:rsidRDefault="00100AAE" w:rsidP="00100AAE">
      <w:pPr>
        <w:pStyle w:val="Prrafodelista"/>
        <w:numPr>
          <w:ilvl w:val="0"/>
          <w:numId w:val="3"/>
        </w:numPr>
        <w:jc w:val="both"/>
        <w:rPr>
          <w:rFonts w:cstheme="minorHAnsi"/>
        </w:rPr>
      </w:pPr>
      <w:r w:rsidRPr="00100AAE">
        <w:rPr>
          <w:rFonts w:cstheme="minorHAnsi"/>
        </w:rPr>
        <w:t>FUNCIÓN CARDIOVASCULAR</w:t>
      </w:r>
    </w:p>
    <w:p w:rsidR="00100AAE" w:rsidRPr="00100AAE" w:rsidRDefault="00100AAE" w:rsidP="00100AAE">
      <w:pPr>
        <w:pStyle w:val="Prrafodelista"/>
        <w:numPr>
          <w:ilvl w:val="0"/>
          <w:numId w:val="3"/>
        </w:numPr>
        <w:jc w:val="both"/>
        <w:rPr>
          <w:rFonts w:cstheme="minorHAnsi"/>
        </w:rPr>
      </w:pPr>
      <w:r w:rsidRPr="00100AAE">
        <w:rPr>
          <w:rFonts w:cstheme="minorHAnsi"/>
        </w:rPr>
        <w:t>PATOLOGÍA HEPÁTICA</w:t>
      </w:r>
    </w:p>
    <w:p w:rsidR="00100AAE" w:rsidRPr="00100AAE" w:rsidRDefault="00100AAE" w:rsidP="00100AAE">
      <w:pPr>
        <w:pStyle w:val="Prrafodelista"/>
        <w:numPr>
          <w:ilvl w:val="0"/>
          <w:numId w:val="3"/>
        </w:numPr>
        <w:jc w:val="both"/>
        <w:rPr>
          <w:rFonts w:cstheme="minorHAnsi"/>
        </w:rPr>
      </w:pPr>
      <w:r w:rsidRPr="00100AAE">
        <w:rPr>
          <w:rFonts w:cstheme="minorHAnsi"/>
        </w:rPr>
        <w:t>PATOLOGÍA GASTROINTESTINAL</w:t>
      </w:r>
    </w:p>
    <w:p w:rsidR="00100AAE" w:rsidRPr="00100AAE" w:rsidRDefault="00100AAE" w:rsidP="00100AAE">
      <w:pPr>
        <w:pStyle w:val="Prrafodelista"/>
        <w:numPr>
          <w:ilvl w:val="0"/>
          <w:numId w:val="3"/>
        </w:numPr>
        <w:jc w:val="both"/>
        <w:rPr>
          <w:rFonts w:cstheme="minorHAnsi"/>
        </w:rPr>
      </w:pPr>
      <w:r w:rsidRPr="00100AAE">
        <w:rPr>
          <w:rFonts w:cstheme="minorHAnsi"/>
        </w:rPr>
        <w:t>GLAUCOMA</w:t>
      </w:r>
    </w:p>
    <w:p w:rsidR="00100AAE" w:rsidRPr="00100AAE" w:rsidRDefault="00100AAE" w:rsidP="00100AAE">
      <w:pPr>
        <w:jc w:val="both"/>
        <w:rPr>
          <w:rFonts w:cstheme="minorHAnsi"/>
          <w:b/>
        </w:rPr>
      </w:pPr>
      <w:r w:rsidRPr="00100AAE">
        <w:rPr>
          <w:rFonts w:cstheme="minorHAnsi"/>
          <w:b/>
        </w:rPr>
        <w:t>DOLOR CRÓNICO:</w:t>
      </w:r>
    </w:p>
    <w:p w:rsidR="00100AAE" w:rsidRPr="00100AAE" w:rsidRDefault="00100AAE" w:rsidP="00100AAE">
      <w:pPr>
        <w:jc w:val="both"/>
        <w:rPr>
          <w:rFonts w:cstheme="minorHAnsi"/>
        </w:rPr>
      </w:pPr>
      <w:r w:rsidRPr="00100AAE">
        <w:rPr>
          <w:rFonts w:cstheme="minorHAnsi"/>
        </w:rPr>
        <w:t xml:space="preserve">Los </w:t>
      </w:r>
      <w:proofErr w:type="spellStart"/>
      <w:r w:rsidRPr="00100AAE">
        <w:rPr>
          <w:rFonts w:cstheme="minorHAnsi"/>
        </w:rPr>
        <w:t>cannabinoides</w:t>
      </w:r>
      <w:proofErr w:type="spellEnd"/>
      <w:r w:rsidRPr="00100AAE">
        <w:rPr>
          <w:rFonts w:cstheme="minorHAnsi"/>
        </w:rPr>
        <w:t xml:space="preserve"> clásicos reducen el dolor crónico, tanto de origen </w:t>
      </w:r>
      <w:proofErr w:type="spellStart"/>
      <w:r w:rsidRPr="00100AAE">
        <w:rPr>
          <w:rFonts w:cstheme="minorHAnsi"/>
        </w:rPr>
        <w:t>neuropático</w:t>
      </w:r>
      <w:proofErr w:type="spellEnd"/>
      <w:r w:rsidRPr="00100AAE">
        <w:rPr>
          <w:rFonts w:cstheme="minorHAnsi"/>
        </w:rPr>
        <w:t xml:space="preserve"> como inflamatorio, así como las molestias causadas por diversas patologías como esclerosis múltiple, neuropatías, cáncer o infección por VIH. Se conoce su uso en terapéutica desde la medicina tradicional china. El efecto puede deberse a la presencia de receptores de </w:t>
      </w:r>
      <w:proofErr w:type="spellStart"/>
      <w:r w:rsidRPr="00100AAE">
        <w:rPr>
          <w:rFonts w:cstheme="minorHAnsi"/>
        </w:rPr>
        <w:t>cannabinoides</w:t>
      </w:r>
      <w:proofErr w:type="spellEnd"/>
      <w:r w:rsidRPr="00100AAE">
        <w:rPr>
          <w:rFonts w:cstheme="minorHAnsi"/>
        </w:rPr>
        <w:t xml:space="preserve"> en las regiones que participan en el control de la </w:t>
      </w:r>
      <w:proofErr w:type="spellStart"/>
      <w:r w:rsidRPr="00100AAE">
        <w:rPr>
          <w:rFonts w:cstheme="minorHAnsi"/>
        </w:rPr>
        <w:t>nocicepción</w:t>
      </w:r>
      <w:proofErr w:type="spellEnd"/>
      <w:r w:rsidRPr="00100AAE">
        <w:rPr>
          <w:rFonts w:cstheme="minorHAnsi"/>
        </w:rPr>
        <w:t xml:space="preserve">, tanto a nivel espinal como a nivel </w:t>
      </w:r>
      <w:proofErr w:type="spellStart"/>
      <w:r w:rsidRPr="00100AAE">
        <w:rPr>
          <w:rFonts w:cstheme="minorHAnsi"/>
        </w:rPr>
        <w:t>supraespinal</w:t>
      </w:r>
      <w:proofErr w:type="spellEnd"/>
      <w:r w:rsidRPr="00100AAE">
        <w:rPr>
          <w:rFonts w:cstheme="minorHAnsi"/>
        </w:rPr>
        <w:t>.</w:t>
      </w:r>
    </w:p>
    <w:p w:rsidR="00100AAE" w:rsidRPr="00100AAE" w:rsidRDefault="00100AAE" w:rsidP="00100AAE">
      <w:pPr>
        <w:jc w:val="both"/>
        <w:rPr>
          <w:rFonts w:cstheme="minorHAnsi"/>
          <w:b/>
        </w:rPr>
      </w:pPr>
      <w:r w:rsidRPr="00100AAE">
        <w:rPr>
          <w:rFonts w:cstheme="minorHAnsi"/>
          <w:b/>
        </w:rPr>
        <w:t xml:space="preserve">NEUROTOXICIDAD Y NEUROPROTECCIÓN: </w:t>
      </w:r>
    </w:p>
    <w:p w:rsidR="00100AAE" w:rsidRPr="00100AAE" w:rsidRDefault="00100AAE" w:rsidP="00100AAE">
      <w:pPr>
        <w:jc w:val="both"/>
        <w:rPr>
          <w:rFonts w:cstheme="minorHAnsi"/>
        </w:rPr>
      </w:pPr>
      <w:r w:rsidRPr="00100AAE">
        <w:rPr>
          <w:rFonts w:cstheme="minorHAnsi"/>
        </w:rPr>
        <w:t xml:space="preserve">El sistema </w:t>
      </w:r>
      <w:proofErr w:type="spellStart"/>
      <w:r w:rsidRPr="00100AAE">
        <w:rPr>
          <w:rFonts w:cstheme="minorHAnsi"/>
        </w:rPr>
        <w:t>cannabinoide</w:t>
      </w:r>
      <w:proofErr w:type="spellEnd"/>
      <w:r w:rsidRPr="00100AAE">
        <w:rPr>
          <w:rFonts w:cstheme="minorHAnsi"/>
        </w:rPr>
        <w:t xml:space="preserve"> endógeno desempeña un papel importante en la </w:t>
      </w:r>
      <w:proofErr w:type="spellStart"/>
      <w:r w:rsidRPr="00100AAE">
        <w:rPr>
          <w:rFonts w:cstheme="minorHAnsi"/>
        </w:rPr>
        <w:t>neuroprotección</w:t>
      </w:r>
      <w:proofErr w:type="spellEnd"/>
      <w:r w:rsidRPr="00100AAE">
        <w:rPr>
          <w:rFonts w:cstheme="minorHAnsi"/>
        </w:rPr>
        <w:t xml:space="preserve"> cerebral, tanto en los episodios agudos (trauma cerebral, epilepsia, ictus), como en los trastornos neurodegenerativos crónicos (esclerosis múltiples, enfermedad de Parkinson, enfermedad de Huntington , esclerosis lateral </w:t>
      </w:r>
      <w:proofErr w:type="spellStart"/>
      <w:r w:rsidRPr="00100AAE">
        <w:rPr>
          <w:rFonts w:cstheme="minorHAnsi"/>
        </w:rPr>
        <w:t>amiotrófica</w:t>
      </w:r>
      <w:proofErr w:type="spellEnd"/>
      <w:r w:rsidRPr="00100AAE">
        <w:rPr>
          <w:rFonts w:cstheme="minorHAnsi"/>
        </w:rPr>
        <w:t xml:space="preserve"> y enfermedad de Alzheimer). Así, se piensa de la posible utilidad terapéutica de los </w:t>
      </w:r>
      <w:proofErr w:type="spellStart"/>
      <w:r w:rsidRPr="00100AAE">
        <w:rPr>
          <w:rFonts w:cstheme="minorHAnsi"/>
        </w:rPr>
        <w:t>cannabinoides</w:t>
      </w:r>
      <w:proofErr w:type="spellEnd"/>
      <w:r w:rsidRPr="00100AAE">
        <w:rPr>
          <w:rFonts w:cstheme="minorHAnsi"/>
        </w:rPr>
        <w:t xml:space="preserve"> vegetales.</w:t>
      </w:r>
    </w:p>
    <w:p w:rsidR="00100AAE" w:rsidRPr="00100AAE" w:rsidRDefault="00100AAE" w:rsidP="00100AAE">
      <w:pPr>
        <w:jc w:val="both"/>
        <w:rPr>
          <w:rFonts w:cstheme="minorHAnsi"/>
        </w:rPr>
      </w:pPr>
      <w:r w:rsidRPr="00100AAE">
        <w:rPr>
          <w:rFonts w:cstheme="minorHAnsi"/>
        </w:rPr>
        <w:t xml:space="preserve">Estudios también señalan el posible beneficio del uso de los </w:t>
      </w:r>
      <w:proofErr w:type="spellStart"/>
      <w:r w:rsidRPr="00100AAE">
        <w:rPr>
          <w:rFonts w:cstheme="minorHAnsi"/>
        </w:rPr>
        <w:t>cannabinoides</w:t>
      </w:r>
      <w:proofErr w:type="spellEnd"/>
      <w:r w:rsidRPr="00100AAE">
        <w:rPr>
          <w:rFonts w:cstheme="minorHAnsi"/>
        </w:rPr>
        <w:t xml:space="preserve"> en la epilepsia. Asimismo, se ha publicado el posible uso del cannabis en la resolución de hipo no tratable por otros procedimientos.</w:t>
      </w:r>
    </w:p>
    <w:p w:rsidR="00100AAE" w:rsidRPr="00100AAE" w:rsidRDefault="00100AAE" w:rsidP="00100AAE">
      <w:pPr>
        <w:jc w:val="both"/>
        <w:rPr>
          <w:rFonts w:cstheme="minorHAnsi"/>
          <w:b/>
        </w:rPr>
      </w:pPr>
      <w:r w:rsidRPr="00100AAE">
        <w:rPr>
          <w:rFonts w:cstheme="minorHAnsi"/>
          <w:b/>
        </w:rPr>
        <w:t xml:space="preserve">ENFERMEDADES NEUROGENERATIVAS DEL SISTEMA MOTOR: </w:t>
      </w:r>
    </w:p>
    <w:p w:rsidR="00100AAE" w:rsidRPr="00100AAE" w:rsidRDefault="00100AAE" w:rsidP="00100AAE">
      <w:pPr>
        <w:jc w:val="both"/>
        <w:rPr>
          <w:rFonts w:cstheme="minorHAnsi"/>
        </w:rPr>
      </w:pPr>
      <w:r w:rsidRPr="00100AAE">
        <w:rPr>
          <w:rFonts w:cstheme="minorHAnsi"/>
        </w:rPr>
        <w:t xml:space="preserve">La elevada presencia de receptores de </w:t>
      </w:r>
      <w:proofErr w:type="spellStart"/>
      <w:r w:rsidRPr="00100AAE">
        <w:rPr>
          <w:rFonts w:cstheme="minorHAnsi"/>
        </w:rPr>
        <w:t>cannabinoides</w:t>
      </w:r>
      <w:proofErr w:type="spellEnd"/>
      <w:r w:rsidRPr="00100AAE">
        <w:rPr>
          <w:rFonts w:cstheme="minorHAnsi"/>
        </w:rPr>
        <w:t xml:space="preserve"> centrales en los núcleos de los ganglios basales y cerebelo, sugieren el papel que desempeña el sistema </w:t>
      </w:r>
      <w:proofErr w:type="spellStart"/>
      <w:r w:rsidRPr="00100AAE">
        <w:rPr>
          <w:rFonts w:cstheme="minorHAnsi"/>
        </w:rPr>
        <w:t>cannabinoide</w:t>
      </w:r>
      <w:proofErr w:type="spellEnd"/>
      <w:r w:rsidRPr="00100AAE">
        <w:rPr>
          <w:rFonts w:cstheme="minorHAnsi"/>
        </w:rPr>
        <w:t xml:space="preserve"> endógeno en la regulación del tono de </w:t>
      </w:r>
      <w:r w:rsidRPr="00100AAE">
        <w:rPr>
          <w:rFonts w:cstheme="minorHAnsi"/>
        </w:rPr>
        <w:lastRenderedPageBreak/>
        <w:t>los movimientos. Así es de destacar los experimentos que evidencien el valor terapéutico del cannabis en patologías neurológicas del sistema motor.</w:t>
      </w:r>
    </w:p>
    <w:p w:rsidR="00100AAE" w:rsidRPr="00100AAE" w:rsidRDefault="00100AAE" w:rsidP="00100AAE">
      <w:pPr>
        <w:jc w:val="both"/>
        <w:rPr>
          <w:rFonts w:cstheme="minorHAnsi"/>
          <w:b/>
        </w:rPr>
      </w:pPr>
      <w:r w:rsidRPr="00100AAE">
        <w:rPr>
          <w:rFonts w:cstheme="minorHAnsi"/>
          <w:b/>
        </w:rPr>
        <w:t xml:space="preserve">NAUSEAS Y VÓMITOS: </w:t>
      </w:r>
    </w:p>
    <w:p w:rsidR="00100AAE" w:rsidRPr="00100AAE" w:rsidRDefault="00620D89" w:rsidP="00100AAE">
      <w:pPr>
        <w:jc w:val="both"/>
        <w:rPr>
          <w:rFonts w:cstheme="minorHAnsi"/>
        </w:rPr>
      </w:pPr>
      <w:r>
        <w:rPr>
          <w:rFonts w:cstheme="minorHAnsi"/>
          <w:noProof/>
          <w:lang w:eastAsia="es-ES"/>
        </w:rPr>
        <w:drawing>
          <wp:anchor distT="0" distB="0" distL="114300" distR="114300" simplePos="0" relativeHeight="251663360" behindDoc="0" locked="0" layoutInCell="1" allowOverlap="1">
            <wp:simplePos x="0" y="0"/>
            <wp:positionH relativeFrom="column">
              <wp:posOffset>4429125</wp:posOffset>
            </wp:positionH>
            <wp:positionV relativeFrom="paragraph">
              <wp:posOffset>843280</wp:posOffset>
            </wp:positionV>
            <wp:extent cx="1552575" cy="1504950"/>
            <wp:effectExtent l="19050" t="0" r="9525" b="0"/>
            <wp:wrapSquare wrapText="bothSides"/>
            <wp:docPr id="5" name="Imagen 4" descr="http://comoperderlabarrigarapidamente.com/wp-content/uploads/2011/05/wpid-HomerEatingSub.jpg"/>
            <wp:cNvGraphicFramePr/>
            <a:graphic xmlns:a="http://schemas.openxmlformats.org/drawingml/2006/main">
              <a:graphicData uri="http://schemas.openxmlformats.org/drawingml/2006/picture">
                <pic:pic xmlns:pic="http://schemas.openxmlformats.org/drawingml/2006/picture">
                  <pic:nvPicPr>
                    <pic:cNvPr id="1026" name="Picture 2" descr="http://comoperderlabarrigarapidamente.com/wp-content/uploads/2011/05/wpid-HomerEatingSub.jpg"/>
                    <pic:cNvPicPr>
                      <a:picLocks noChangeAspect="1" noChangeArrowheads="1"/>
                    </pic:cNvPicPr>
                  </pic:nvPicPr>
                  <pic:blipFill>
                    <a:blip r:embed="rId15" cstate="print"/>
                    <a:srcRect/>
                    <a:stretch>
                      <a:fillRect/>
                    </a:stretch>
                  </pic:blipFill>
                  <pic:spPr bwMode="auto">
                    <a:xfrm>
                      <a:off x="0" y="0"/>
                      <a:ext cx="1552575" cy="1504950"/>
                    </a:xfrm>
                    <a:prstGeom prst="rect">
                      <a:avLst/>
                    </a:prstGeom>
                    <a:noFill/>
                  </pic:spPr>
                </pic:pic>
              </a:graphicData>
            </a:graphic>
          </wp:anchor>
        </w:drawing>
      </w:r>
      <w:r w:rsidR="00100AAE" w:rsidRPr="00100AAE">
        <w:rPr>
          <w:rFonts w:cstheme="minorHAnsi"/>
        </w:rPr>
        <w:t xml:space="preserve">Los </w:t>
      </w:r>
      <w:proofErr w:type="spellStart"/>
      <w:r w:rsidR="00100AAE" w:rsidRPr="00100AAE">
        <w:rPr>
          <w:rFonts w:cstheme="minorHAnsi"/>
        </w:rPr>
        <w:t>cannabinoides</w:t>
      </w:r>
      <w:proofErr w:type="spellEnd"/>
      <w:r w:rsidR="00100AAE" w:rsidRPr="00100AAE">
        <w:rPr>
          <w:rFonts w:cstheme="minorHAnsi"/>
        </w:rPr>
        <w:t xml:space="preserve"> se utilizan para reducir las náuseas y los vómitos en pacientes sometidos a tratamiento </w:t>
      </w:r>
      <w:proofErr w:type="spellStart"/>
      <w:r w:rsidR="00100AAE" w:rsidRPr="00100AAE">
        <w:rPr>
          <w:rFonts w:cstheme="minorHAnsi"/>
        </w:rPr>
        <w:t>quimioterápico</w:t>
      </w:r>
      <w:proofErr w:type="spellEnd"/>
      <w:r w:rsidR="00100AAE" w:rsidRPr="00100AAE">
        <w:rPr>
          <w:rFonts w:cstheme="minorHAnsi"/>
        </w:rPr>
        <w:t xml:space="preserve"> con antineoplásicos. Este efecto tiene que ver con la activación de los receptores de </w:t>
      </w:r>
      <w:proofErr w:type="spellStart"/>
      <w:r w:rsidR="00100AAE" w:rsidRPr="00100AAE">
        <w:rPr>
          <w:rFonts w:cstheme="minorHAnsi"/>
        </w:rPr>
        <w:t>Cannabinoides</w:t>
      </w:r>
      <w:proofErr w:type="spellEnd"/>
      <w:r w:rsidR="00100AAE" w:rsidRPr="00100AAE">
        <w:rPr>
          <w:rFonts w:cstheme="minorHAnsi"/>
        </w:rPr>
        <w:t xml:space="preserve"> presentes en zonas cerebrales como el área postrema y diversas zonas del hipotálamo, que participan en el control del vómito. También se ha postulado una actuación directa de los </w:t>
      </w:r>
      <w:proofErr w:type="spellStart"/>
      <w:r w:rsidR="00100AAE" w:rsidRPr="00100AAE">
        <w:rPr>
          <w:rFonts w:cstheme="minorHAnsi"/>
        </w:rPr>
        <w:t>cannabinoides</w:t>
      </w:r>
      <w:proofErr w:type="spellEnd"/>
      <w:r w:rsidR="00100AAE" w:rsidRPr="00100AAE">
        <w:rPr>
          <w:rFonts w:cstheme="minorHAnsi"/>
        </w:rPr>
        <w:t xml:space="preserve"> en la regulación de la </w:t>
      </w:r>
      <w:proofErr w:type="spellStart"/>
      <w:r w:rsidR="00100AAE" w:rsidRPr="00100AAE">
        <w:rPr>
          <w:rFonts w:cstheme="minorHAnsi"/>
        </w:rPr>
        <w:t>emesis</w:t>
      </w:r>
      <w:proofErr w:type="spellEnd"/>
      <w:r w:rsidR="00100AAE" w:rsidRPr="00100AAE">
        <w:rPr>
          <w:rFonts w:cstheme="minorHAnsi"/>
        </w:rPr>
        <w:t xml:space="preserve"> en el tracto gastrointestinal.</w:t>
      </w:r>
    </w:p>
    <w:p w:rsidR="00100AAE" w:rsidRPr="00100AAE" w:rsidRDefault="00100AAE" w:rsidP="00100AAE">
      <w:pPr>
        <w:jc w:val="both"/>
        <w:rPr>
          <w:rFonts w:cstheme="minorHAnsi"/>
          <w:b/>
        </w:rPr>
      </w:pPr>
      <w:r w:rsidRPr="00100AAE">
        <w:rPr>
          <w:rFonts w:cstheme="minorHAnsi"/>
          <w:b/>
        </w:rPr>
        <w:t>TRASTORNOS DE LA INGESTA.</w:t>
      </w:r>
    </w:p>
    <w:p w:rsidR="00100AAE" w:rsidRPr="00100AAE" w:rsidRDefault="00100AAE" w:rsidP="00100AAE">
      <w:pPr>
        <w:jc w:val="both"/>
        <w:rPr>
          <w:rFonts w:cstheme="minorHAnsi"/>
        </w:rPr>
      </w:pPr>
      <w:r w:rsidRPr="00100AAE">
        <w:rPr>
          <w:rFonts w:cstheme="minorHAnsi"/>
        </w:rPr>
        <w:t xml:space="preserve">La capacidad estimulante del apetito del cannabis era ya relatada en la medicina tradicional india. </w:t>
      </w:r>
    </w:p>
    <w:p w:rsidR="00100AAE" w:rsidRPr="00100AAE" w:rsidRDefault="00100AAE" w:rsidP="00100AAE">
      <w:pPr>
        <w:jc w:val="both"/>
        <w:rPr>
          <w:rFonts w:cstheme="minorHAnsi"/>
        </w:rPr>
      </w:pPr>
      <w:r w:rsidRPr="00100AAE">
        <w:rPr>
          <w:rFonts w:cstheme="minorHAnsi"/>
        </w:rPr>
        <w:t xml:space="preserve">Por ejemplo, el </w:t>
      </w:r>
      <w:proofErr w:type="spellStart"/>
      <w:r w:rsidRPr="00100AAE">
        <w:rPr>
          <w:rFonts w:cstheme="minorHAnsi"/>
        </w:rPr>
        <w:t>dronabinol</w:t>
      </w:r>
      <w:proofErr w:type="spellEnd"/>
      <w:r w:rsidRPr="00100AAE">
        <w:rPr>
          <w:rFonts w:cstheme="minorHAnsi"/>
        </w:rPr>
        <w:t xml:space="preserve"> (perteneciente a los </w:t>
      </w:r>
      <w:proofErr w:type="spellStart"/>
      <w:r w:rsidRPr="00100AAE">
        <w:rPr>
          <w:rFonts w:cstheme="minorHAnsi"/>
        </w:rPr>
        <w:t>canabinoides</w:t>
      </w:r>
      <w:proofErr w:type="spellEnd"/>
      <w:r w:rsidRPr="00100AAE">
        <w:rPr>
          <w:rFonts w:cstheme="minorHAnsi"/>
        </w:rPr>
        <w:t>) se emplea en el tratamiento de la caquexia que aparece en los pacientes con sida.</w:t>
      </w:r>
      <w:r w:rsidRPr="00100AAE">
        <w:rPr>
          <w:rFonts w:cstheme="minorHAnsi"/>
          <w:noProof/>
          <w:lang w:eastAsia="es-ES"/>
        </w:rPr>
        <w:t xml:space="preserve"> </w:t>
      </w:r>
    </w:p>
    <w:p w:rsidR="00100AAE" w:rsidRPr="00100AAE" w:rsidRDefault="00100AAE" w:rsidP="00100AAE">
      <w:pPr>
        <w:jc w:val="both"/>
        <w:rPr>
          <w:rFonts w:cstheme="minorHAnsi"/>
        </w:rPr>
      </w:pPr>
      <w:r w:rsidRPr="00100AAE">
        <w:rPr>
          <w:rFonts w:cstheme="minorHAnsi"/>
        </w:rPr>
        <w:t xml:space="preserve">¿Se podría emplear en la anorexia? No, porque la anorexia nerviosa no se debe simplemente a un problema en la falta de apetito, sino a un trastorno psicológico que lleva a los pacientes a rechazar la comida a pesar de la sensación de hambre. En esta situación, los </w:t>
      </w:r>
      <w:proofErr w:type="spellStart"/>
      <w:r w:rsidRPr="00100AAE">
        <w:rPr>
          <w:rFonts w:cstheme="minorHAnsi"/>
        </w:rPr>
        <w:t>cannabioides</w:t>
      </w:r>
      <w:proofErr w:type="spellEnd"/>
      <w:r w:rsidRPr="00100AAE">
        <w:rPr>
          <w:rFonts w:cstheme="minorHAnsi"/>
        </w:rPr>
        <w:t xml:space="preserve"> podrían agravar en vez de mejorar la sensación de los pacientes, al estimular el conflicto entre la sensación de hambre y el rechazo psicológico de la comida.</w:t>
      </w:r>
    </w:p>
    <w:p w:rsidR="00100AAE" w:rsidRPr="00100AAE" w:rsidRDefault="00100AAE" w:rsidP="00100AAE">
      <w:pPr>
        <w:jc w:val="both"/>
        <w:rPr>
          <w:rFonts w:cstheme="minorHAnsi"/>
          <w:b/>
        </w:rPr>
      </w:pPr>
      <w:r w:rsidRPr="00100AAE">
        <w:rPr>
          <w:rFonts w:cstheme="minorHAnsi"/>
          <w:b/>
        </w:rPr>
        <w:t xml:space="preserve">EFECTOS ANTITUMORALES: </w:t>
      </w:r>
    </w:p>
    <w:p w:rsidR="00100AAE" w:rsidRPr="00100AAE" w:rsidRDefault="00620D89" w:rsidP="00100AAE">
      <w:pPr>
        <w:jc w:val="both"/>
        <w:rPr>
          <w:rFonts w:cstheme="minorHAnsi"/>
        </w:rPr>
      </w:pPr>
      <w:r>
        <w:rPr>
          <w:rFonts w:cstheme="minorHAnsi"/>
          <w:noProof/>
          <w:lang w:eastAsia="es-ES"/>
        </w:rPr>
        <w:drawing>
          <wp:anchor distT="0" distB="0" distL="114300" distR="114300" simplePos="0" relativeHeight="251659264" behindDoc="0" locked="0" layoutInCell="1" allowOverlap="1">
            <wp:simplePos x="0" y="0"/>
            <wp:positionH relativeFrom="column">
              <wp:posOffset>3629025</wp:posOffset>
            </wp:positionH>
            <wp:positionV relativeFrom="paragraph">
              <wp:posOffset>690880</wp:posOffset>
            </wp:positionV>
            <wp:extent cx="2295525" cy="3571875"/>
            <wp:effectExtent l="19050" t="0" r="9525" b="0"/>
            <wp:wrapThrough wrapText="bothSides">
              <wp:wrapPolygon edited="0">
                <wp:start x="-179" y="0"/>
                <wp:lineTo x="-179" y="21542"/>
                <wp:lineTo x="21690" y="21542"/>
                <wp:lineTo x="21690" y="0"/>
                <wp:lineTo x="-179" y="0"/>
              </wp:wrapPolygon>
            </wp:wrapThrough>
            <wp:docPr id="1" name="Imagen 1" descr="http://medicalmarijuana411.com/mmj411_v3/wp-content/uploads/2010/08/elv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calmarijuana411.com/mmj411_v3/wp-content/uploads/2010/08/elvym.jpg"/>
                    <pic:cNvPicPr>
                      <a:picLocks noChangeAspect="1" noChangeArrowheads="1"/>
                    </pic:cNvPicPr>
                  </pic:nvPicPr>
                  <pic:blipFill>
                    <a:blip r:embed="rId16" cstate="print"/>
                    <a:srcRect/>
                    <a:stretch>
                      <a:fillRect/>
                    </a:stretch>
                  </pic:blipFill>
                  <pic:spPr bwMode="auto">
                    <a:xfrm>
                      <a:off x="0" y="0"/>
                      <a:ext cx="2295525" cy="3571875"/>
                    </a:xfrm>
                    <a:prstGeom prst="rect">
                      <a:avLst/>
                    </a:prstGeom>
                    <a:noFill/>
                    <a:ln w="9525">
                      <a:noFill/>
                      <a:miter lim="800000"/>
                      <a:headEnd/>
                      <a:tailEnd/>
                    </a:ln>
                  </pic:spPr>
                </pic:pic>
              </a:graphicData>
            </a:graphic>
          </wp:anchor>
        </w:drawing>
      </w:r>
      <w:r w:rsidR="00100AAE" w:rsidRPr="00100AAE">
        <w:rPr>
          <w:rFonts w:cstheme="minorHAnsi"/>
        </w:rPr>
        <w:t xml:space="preserve">Los </w:t>
      </w:r>
      <w:proofErr w:type="spellStart"/>
      <w:r w:rsidR="00100AAE" w:rsidRPr="00100AAE">
        <w:rPr>
          <w:rFonts w:cstheme="minorHAnsi"/>
        </w:rPr>
        <w:t>cannabinoides</w:t>
      </w:r>
      <w:proofErr w:type="spellEnd"/>
      <w:r w:rsidR="00100AAE" w:rsidRPr="00100AAE">
        <w:rPr>
          <w:rFonts w:cstheme="minorHAnsi"/>
        </w:rPr>
        <w:t xml:space="preserve"> pueden inhibir el crecimiento tumoral a través de una serie de mecanismos, entre los que se encuentran la inducción de apoptosis de las células tumorales y el control de la proliferación tumoral, así como a través de los efectos </w:t>
      </w:r>
      <w:proofErr w:type="spellStart"/>
      <w:r w:rsidR="00100AAE" w:rsidRPr="00100AAE">
        <w:rPr>
          <w:rFonts w:cstheme="minorHAnsi"/>
        </w:rPr>
        <w:t>antimetastásicos</w:t>
      </w:r>
      <w:proofErr w:type="spellEnd"/>
      <w:r w:rsidR="00100AAE" w:rsidRPr="00100AAE">
        <w:rPr>
          <w:rFonts w:cstheme="minorHAnsi"/>
        </w:rPr>
        <w:t xml:space="preserve"> producidos mediante la inhibición de la </w:t>
      </w:r>
      <w:proofErr w:type="spellStart"/>
      <w:r w:rsidR="00100AAE" w:rsidRPr="00100AAE">
        <w:rPr>
          <w:rFonts w:cstheme="minorHAnsi"/>
        </w:rPr>
        <w:t>angiogénesis</w:t>
      </w:r>
      <w:proofErr w:type="spellEnd"/>
      <w:r w:rsidR="00100AAE" w:rsidRPr="00100AAE">
        <w:rPr>
          <w:rFonts w:cstheme="minorHAnsi"/>
        </w:rPr>
        <w:t xml:space="preserve"> y de la migración de las células tumorales.</w:t>
      </w:r>
    </w:p>
    <w:p w:rsidR="00100AAE" w:rsidRPr="00100AAE" w:rsidRDefault="00100AAE" w:rsidP="00100AAE">
      <w:pPr>
        <w:jc w:val="both"/>
        <w:rPr>
          <w:rFonts w:cstheme="minorHAnsi"/>
          <w:b/>
        </w:rPr>
      </w:pPr>
      <w:r w:rsidRPr="00100AAE">
        <w:rPr>
          <w:rFonts w:cstheme="minorHAnsi"/>
          <w:b/>
        </w:rPr>
        <w:t xml:space="preserve">ALTERACIONES DE LA INMUNIDAD: </w:t>
      </w:r>
    </w:p>
    <w:p w:rsidR="00100AAE" w:rsidRPr="00100AAE" w:rsidRDefault="00100AAE" w:rsidP="00100AAE">
      <w:pPr>
        <w:jc w:val="both"/>
        <w:rPr>
          <w:rFonts w:cstheme="minorHAnsi"/>
        </w:rPr>
      </w:pPr>
      <w:r w:rsidRPr="00100AAE">
        <w:rPr>
          <w:rFonts w:cstheme="minorHAnsi"/>
        </w:rPr>
        <w:t xml:space="preserve">Los </w:t>
      </w:r>
      <w:proofErr w:type="spellStart"/>
      <w:r w:rsidRPr="00100AAE">
        <w:rPr>
          <w:rFonts w:cstheme="minorHAnsi"/>
        </w:rPr>
        <w:t>cannabinoides</w:t>
      </w:r>
      <w:proofErr w:type="spellEnd"/>
      <w:r w:rsidRPr="00100AAE">
        <w:rPr>
          <w:rFonts w:cstheme="minorHAnsi"/>
        </w:rPr>
        <w:t xml:space="preserve">, en general, originan inmunosupresión, aunque se ha especulado con que a dosis bajas pueden producir </w:t>
      </w:r>
      <w:proofErr w:type="spellStart"/>
      <w:r w:rsidRPr="00100AAE">
        <w:rPr>
          <w:rFonts w:cstheme="minorHAnsi"/>
        </w:rPr>
        <w:t>inmunoestimulación</w:t>
      </w:r>
      <w:proofErr w:type="spellEnd"/>
    </w:p>
    <w:p w:rsidR="00100AAE" w:rsidRPr="00100AAE" w:rsidRDefault="00100AAE" w:rsidP="00100AAE">
      <w:pPr>
        <w:jc w:val="both"/>
        <w:rPr>
          <w:rFonts w:cstheme="minorHAnsi"/>
          <w:b/>
        </w:rPr>
      </w:pPr>
      <w:r w:rsidRPr="00100AAE">
        <w:rPr>
          <w:rFonts w:cstheme="minorHAnsi"/>
          <w:b/>
        </w:rPr>
        <w:t xml:space="preserve">FUNCIÓN CARDIOVASCULAR:  </w:t>
      </w:r>
      <w:r w:rsidRPr="00100AAE">
        <w:rPr>
          <w:rFonts w:cstheme="minorHAnsi"/>
        </w:rPr>
        <w:t>Tiene un escaso efecto hipotensor</w:t>
      </w:r>
    </w:p>
    <w:p w:rsidR="00100AAE" w:rsidRPr="00100AAE" w:rsidRDefault="00100AAE" w:rsidP="00100AAE">
      <w:pPr>
        <w:jc w:val="both"/>
        <w:rPr>
          <w:rFonts w:cstheme="minorHAnsi"/>
        </w:rPr>
      </w:pPr>
      <w:r w:rsidRPr="00100AAE">
        <w:rPr>
          <w:rFonts w:cstheme="minorHAnsi"/>
          <w:b/>
        </w:rPr>
        <w:t>GLAUCOMA</w:t>
      </w:r>
      <w:r w:rsidRPr="00100AAE">
        <w:rPr>
          <w:rFonts w:cstheme="minorHAnsi"/>
        </w:rPr>
        <w:t>:  Es una enfermedad causada por un incremento de la presión ocular, que puede derivar en una ceguera.</w:t>
      </w:r>
    </w:p>
    <w:p w:rsidR="00100AAE" w:rsidRPr="00100AAE" w:rsidRDefault="00100AAE" w:rsidP="00100AAE">
      <w:pPr>
        <w:jc w:val="both"/>
        <w:rPr>
          <w:rFonts w:cstheme="minorHAnsi"/>
        </w:rPr>
      </w:pPr>
      <w:r w:rsidRPr="00100AAE">
        <w:rPr>
          <w:rFonts w:cstheme="minorHAnsi"/>
        </w:rPr>
        <w:t xml:space="preserve">Los </w:t>
      </w:r>
      <w:proofErr w:type="spellStart"/>
      <w:r w:rsidRPr="00100AAE">
        <w:rPr>
          <w:rFonts w:cstheme="minorHAnsi"/>
        </w:rPr>
        <w:t>cannabinoides</w:t>
      </w:r>
      <w:proofErr w:type="spellEnd"/>
      <w:r w:rsidRPr="00100AAE">
        <w:rPr>
          <w:rFonts w:cstheme="minorHAnsi"/>
        </w:rPr>
        <w:t xml:space="preserve"> tienen un efecto hipotensor intraocular. Los problemas que aparecen en el tratamiento con </w:t>
      </w:r>
      <w:proofErr w:type="spellStart"/>
      <w:r w:rsidRPr="00100AAE">
        <w:rPr>
          <w:rFonts w:cstheme="minorHAnsi"/>
        </w:rPr>
        <w:t>cannabioides</w:t>
      </w:r>
      <w:proofErr w:type="spellEnd"/>
      <w:r w:rsidRPr="00100AAE">
        <w:rPr>
          <w:rFonts w:cstheme="minorHAnsi"/>
        </w:rPr>
        <w:t xml:space="preserve"> tienen que ver con el nivel de desarrollo de tolerancia y la aparición de efectos adversos, así como con la </w:t>
      </w:r>
      <w:r w:rsidRPr="00100AAE">
        <w:rPr>
          <w:rFonts w:cstheme="minorHAnsi"/>
        </w:rPr>
        <w:lastRenderedPageBreak/>
        <w:t>forma de administración. Su uso tópico en forma de colirio ha llegado a ser comercializado en Jamaica.</w:t>
      </w:r>
    </w:p>
    <w:p w:rsidR="00100AAE" w:rsidRPr="00100AAE" w:rsidRDefault="00100AAE" w:rsidP="00100AAE">
      <w:pPr>
        <w:jc w:val="both"/>
        <w:rPr>
          <w:rFonts w:cstheme="minorHAnsi"/>
        </w:rPr>
      </w:pPr>
      <w:r w:rsidRPr="00100AAE">
        <w:rPr>
          <w:rFonts w:cstheme="minorHAnsi"/>
          <w:b/>
        </w:rPr>
        <w:t>CONCLUSIONES</w:t>
      </w:r>
      <w:r w:rsidRPr="00100AAE">
        <w:rPr>
          <w:rFonts w:cstheme="minorHAnsi"/>
        </w:rPr>
        <w:t>: En general , los estudios publicados sobre los usos médicos del cannabis son bastante escasos en proporción con los estudios existentes sobre sus posibles efectos tóxicos</w:t>
      </w:r>
    </w:p>
    <w:p w:rsidR="00100AAE" w:rsidRPr="00100AAE" w:rsidRDefault="00100AAE" w:rsidP="00100AAE">
      <w:pPr>
        <w:jc w:val="both"/>
        <w:rPr>
          <w:rFonts w:cstheme="minorHAnsi"/>
        </w:rPr>
      </w:pPr>
      <w:r w:rsidRPr="00100AAE">
        <w:rPr>
          <w:rFonts w:cstheme="minorHAnsi"/>
        </w:rPr>
        <w:t>Caben destacar las dificultades de realización de mayor numero de estudios por las penalizaciones y dificultades legales de los mismos, al ser el cannabis una sustancia ilegal y ser difícil o estar prohibido el acceso a su uso en experimentación clínica.</w:t>
      </w:r>
    </w:p>
    <w:p w:rsidR="00100AAE" w:rsidRPr="00100AAE" w:rsidRDefault="00100AAE" w:rsidP="00100AAE">
      <w:pPr>
        <w:jc w:val="both"/>
        <w:rPr>
          <w:rFonts w:cstheme="minorHAnsi"/>
        </w:rPr>
      </w:pPr>
      <w:r w:rsidRPr="00100AAE">
        <w:rPr>
          <w:rFonts w:cstheme="minorHAnsi"/>
        </w:rPr>
        <w:t>La investigación apunta hacia el descubrimiento de derivados que persistiendo en los efectos terapéuticos minimicen o eliminen los efectos tóxicos de la sustancia.</w:t>
      </w:r>
    </w:p>
    <w:p w:rsidR="00B41A34" w:rsidRDefault="00B41A34" w:rsidP="00B41A34">
      <w:pPr>
        <w:jc w:val="both"/>
        <w:rPr>
          <w:rFonts w:cstheme="minorHAnsi"/>
          <w:b/>
          <w:sz w:val="28"/>
          <w:szCs w:val="28"/>
          <w:u w:val="single"/>
        </w:rPr>
      </w:pPr>
      <w:r>
        <w:rPr>
          <w:rFonts w:cstheme="minorHAnsi"/>
          <w:b/>
          <w:sz w:val="28"/>
          <w:szCs w:val="28"/>
          <w:u w:val="single"/>
        </w:rPr>
        <w:t>Descripción de efectos en el SNC de las drogas más frecuentes:</w:t>
      </w:r>
    </w:p>
    <w:p w:rsidR="00100AAE" w:rsidRPr="00620D89" w:rsidRDefault="00100AAE" w:rsidP="00B41A34">
      <w:pPr>
        <w:jc w:val="both"/>
        <w:rPr>
          <w:rFonts w:cstheme="minorHAnsi"/>
          <w:b/>
          <w:sz w:val="28"/>
          <w:szCs w:val="28"/>
        </w:rPr>
      </w:pPr>
      <w:r w:rsidRPr="00620D89">
        <w:rPr>
          <w:rFonts w:cstheme="minorHAnsi"/>
          <w:b/>
          <w:sz w:val="28"/>
          <w:szCs w:val="28"/>
          <w:highlight w:val="cyan"/>
        </w:rPr>
        <w:t>Opiáceos</w:t>
      </w:r>
    </w:p>
    <w:p w:rsidR="00100AAE" w:rsidRPr="00100AAE" w:rsidRDefault="00100AAE" w:rsidP="00100AAE">
      <w:pPr>
        <w:ind w:firstLine="284"/>
        <w:jc w:val="both"/>
        <w:rPr>
          <w:rFonts w:cstheme="minorHAnsi"/>
          <w:sz w:val="24"/>
          <w:szCs w:val="24"/>
        </w:rPr>
      </w:pPr>
      <w:r w:rsidRPr="00100AAE">
        <w:rPr>
          <w:rFonts w:cstheme="minorHAnsi"/>
          <w:sz w:val="24"/>
          <w:szCs w:val="24"/>
        </w:rPr>
        <w:t>El opio es un derivado de una resina pegajosa llamada adormidera del opio. Se ha ingerido y fumado durante muchos años. La adicción a esta droga tiene alta repercusión a nivel social, personal y económico.</w:t>
      </w:r>
    </w:p>
    <w:p w:rsidR="00100AAE" w:rsidRPr="00100AAE" w:rsidRDefault="00100AAE" w:rsidP="00100AAE">
      <w:pPr>
        <w:ind w:firstLine="284"/>
        <w:jc w:val="both"/>
        <w:rPr>
          <w:rFonts w:cstheme="minorHAnsi"/>
          <w:sz w:val="24"/>
          <w:szCs w:val="24"/>
        </w:rPr>
      </w:pPr>
      <w:r w:rsidRPr="00100AAE">
        <w:rPr>
          <w:rFonts w:cstheme="minorHAnsi"/>
          <w:sz w:val="24"/>
          <w:szCs w:val="24"/>
        </w:rPr>
        <w:t>En primer lugar son drogas ilegales en la mayoría de los países.</w:t>
      </w:r>
    </w:p>
    <w:p w:rsidR="00100AAE" w:rsidRPr="00100AAE" w:rsidRDefault="00100AAE" w:rsidP="00100AAE">
      <w:pPr>
        <w:ind w:firstLine="284"/>
        <w:jc w:val="both"/>
        <w:rPr>
          <w:rFonts w:cstheme="minorHAnsi"/>
          <w:sz w:val="24"/>
          <w:szCs w:val="24"/>
        </w:rPr>
      </w:pPr>
      <w:r w:rsidRPr="00100AAE">
        <w:rPr>
          <w:rFonts w:cstheme="minorHAnsi"/>
          <w:sz w:val="24"/>
          <w:szCs w:val="24"/>
        </w:rPr>
        <w:t>En segundo lugar debido a la tolerancia, la persona tiene que ir aumentando sus dosis de droga para mantener los efectos, por lo que el hábito se vuelve cada vez más caro, y el adicto a menudo se ve obligado a delinquir para obtener dinero.</w:t>
      </w:r>
    </w:p>
    <w:p w:rsidR="00100AAE" w:rsidRPr="00100AAE" w:rsidRDefault="00100AAE" w:rsidP="00100AAE">
      <w:pPr>
        <w:ind w:firstLine="284"/>
        <w:jc w:val="both"/>
        <w:rPr>
          <w:rFonts w:cstheme="minorHAnsi"/>
          <w:sz w:val="24"/>
          <w:szCs w:val="24"/>
        </w:rPr>
      </w:pPr>
      <w:r w:rsidRPr="00100AAE">
        <w:rPr>
          <w:rFonts w:cstheme="minorHAnsi"/>
          <w:sz w:val="24"/>
          <w:szCs w:val="24"/>
        </w:rPr>
        <w:t>Pueden ser secretados también por vía endógena.</w:t>
      </w:r>
    </w:p>
    <w:p w:rsidR="00100AAE" w:rsidRPr="00100AAE" w:rsidRDefault="00100AAE" w:rsidP="00100AAE">
      <w:pPr>
        <w:ind w:firstLine="284"/>
        <w:jc w:val="both"/>
        <w:rPr>
          <w:rFonts w:cstheme="minorHAnsi"/>
          <w:sz w:val="24"/>
          <w:szCs w:val="24"/>
        </w:rPr>
      </w:pPr>
      <w:r w:rsidRPr="00100AAE">
        <w:rPr>
          <w:rFonts w:cstheme="minorHAnsi"/>
          <w:sz w:val="24"/>
          <w:szCs w:val="24"/>
        </w:rPr>
        <w:t>Estas drogas se administran normalmente por vía intravenosa, por lo que se utilizan jeringuillas no higiénicas, provocando numerosas enfermedades como la hepatitis o el SIDA.</w:t>
      </w:r>
    </w:p>
    <w:p w:rsidR="00100AAE" w:rsidRPr="00100AAE" w:rsidRDefault="00100AAE" w:rsidP="00100AAE">
      <w:pPr>
        <w:ind w:firstLine="284"/>
        <w:jc w:val="both"/>
        <w:rPr>
          <w:rFonts w:cstheme="minorHAnsi"/>
          <w:sz w:val="24"/>
          <w:szCs w:val="24"/>
        </w:rPr>
      </w:pPr>
      <w:r w:rsidRPr="00100AAE">
        <w:rPr>
          <w:rFonts w:cstheme="minorHAnsi"/>
          <w:sz w:val="24"/>
          <w:szCs w:val="24"/>
        </w:rPr>
        <w:t>Por último, dosis elevada de opiáceos puede llegar a ser letal ocasionando la muerte.</w:t>
      </w:r>
    </w:p>
    <w:p w:rsidR="00100AAE" w:rsidRPr="00100AAE" w:rsidRDefault="00100AAE" w:rsidP="00100AAE">
      <w:pPr>
        <w:ind w:firstLine="284"/>
        <w:jc w:val="both"/>
        <w:rPr>
          <w:rFonts w:cstheme="minorHAnsi"/>
          <w:sz w:val="24"/>
          <w:szCs w:val="24"/>
        </w:rPr>
      </w:pPr>
      <w:r w:rsidRPr="00100AAE">
        <w:rPr>
          <w:rFonts w:cstheme="minorHAnsi"/>
          <w:sz w:val="24"/>
          <w:szCs w:val="24"/>
        </w:rPr>
        <w:t>Hay varios derivados de opiáceos, siendo los más conocidos la heroína, la morfina y la codeína.</w:t>
      </w:r>
    </w:p>
    <w:p w:rsidR="00100AAE" w:rsidRPr="00100AAE" w:rsidRDefault="00100AAE" w:rsidP="00100AAE">
      <w:pPr>
        <w:pStyle w:val="Prrafodelista"/>
        <w:numPr>
          <w:ilvl w:val="1"/>
          <w:numId w:val="4"/>
        </w:numPr>
        <w:jc w:val="both"/>
        <w:rPr>
          <w:rFonts w:cstheme="minorHAnsi"/>
          <w:b/>
          <w:sz w:val="24"/>
          <w:szCs w:val="24"/>
          <w:u w:val="single"/>
        </w:rPr>
      </w:pPr>
      <w:r w:rsidRPr="00100AAE">
        <w:rPr>
          <w:rFonts w:cstheme="minorHAnsi"/>
          <w:b/>
          <w:sz w:val="24"/>
          <w:szCs w:val="24"/>
          <w:u w:val="single"/>
        </w:rPr>
        <w:t>Efectos</w:t>
      </w:r>
    </w:p>
    <w:p w:rsidR="00100AAE" w:rsidRPr="00100AAE" w:rsidRDefault="00100AAE" w:rsidP="00100AAE">
      <w:pPr>
        <w:spacing w:beforeAutospacing="1" w:after="100" w:afterAutospacing="1" w:line="240" w:lineRule="auto"/>
        <w:ind w:firstLine="360"/>
        <w:jc w:val="both"/>
        <w:rPr>
          <w:rFonts w:eastAsia="Times New Roman" w:cstheme="minorHAnsi"/>
          <w:sz w:val="24"/>
          <w:szCs w:val="24"/>
          <w:lang w:eastAsia="es-ES"/>
        </w:rPr>
      </w:pPr>
      <w:r w:rsidRPr="00100AAE">
        <w:rPr>
          <w:rFonts w:eastAsia="Times New Roman" w:cstheme="minorHAnsi"/>
          <w:sz w:val="24"/>
          <w:szCs w:val="24"/>
          <w:lang w:eastAsia="es-ES"/>
        </w:rPr>
        <w:t xml:space="preserve">- </w:t>
      </w:r>
      <w:r w:rsidRPr="00100AAE">
        <w:rPr>
          <w:rFonts w:eastAsia="Times New Roman" w:cstheme="minorHAnsi"/>
          <w:b/>
          <w:sz w:val="24"/>
          <w:szCs w:val="24"/>
          <w:lang w:eastAsia="es-ES"/>
        </w:rPr>
        <w:t>Síndrome de abstinencia</w:t>
      </w:r>
      <w:r w:rsidRPr="00100AAE">
        <w:rPr>
          <w:rFonts w:eastAsia="Times New Roman" w:cstheme="minorHAnsi"/>
          <w:sz w:val="24"/>
          <w:szCs w:val="24"/>
          <w:lang w:eastAsia="es-ES"/>
        </w:rPr>
        <w:t>. Se debe a la falta de droga en el organismo y se suele iniciar a las 8-12 horas de la última administración, alcanzando el clímax a los dos días y desapareciendo como plazo máximo al cabo de una semana. Pasa por varias fases:</w:t>
      </w:r>
    </w:p>
    <w:p w:rsidR="00100AAE" w:rsidRPr="00100AAE" w:rsidRDefault="00100AAE" w:rsidP="00100AAE">
      <w:pPr>
        <w:spacing w:beforeAutospacing="1" w:after="100" w:afterAutospacing="1" w:line="240" w:lineRule="auto"/>
        <w:jc w:val="both"/>
        <w:rPr>
          <w:rFonts w:eastAsia="Times New Roman" w:cstheme="minorHAnsi"/>
          <w:sz w:val="24"/>
          <w:szCs w:val="24"/>
          <w:lang w:eastAsia="es-ES"/>
        </w:rPr>
      </w:pPr>
      <w:r w:rsidRPr="00100AAE">
        <w:rPr>
          <w:rFonts w:eastAsia="Times New Roman" w:cstheme="minorHAnsi"/>
          <w:sz w:val="24"/>
          <w:szCs w:val="24"/>
          <w:lang w:eastAsia="es-ES"/>
        </w:rPr>
        <w:t>● Primero aparecen síntomas de excitabilidad, acompañados de lagrimeo, sudoración, bostezos e insomnio.</w:t>
      </w:r>
    </w:p>
    <w:p w:rsidR="00100AAE" w:rsidRPr="00100AAE" w:rsidRDefault="00100AAE" w:rsidP="00100AAE">
      <w:pPr>
        <w:spacing w:before="100" w:beforeAutospacing="1" w:after="100" w:afterAutospacing="1" w:line="240" w:lineRule="auto"/>
        <w:jc w:val="both"/>
        <w:rPr>
          <w:rFonts w:eastAsia="Times New Roman" w:cstheme="minorHAnsi"/>
          <w:sz w:val="24"/>
          <w:szCs w:val="24"/>
          <w:lang w:eastAsia="es-ES"/>
        </w:rPr>
      </w:pPr>
      <w:r w:rsidRPr="00100AAE">
        <w:rPr>
          <w:rFonts w:eastAsia="Times New Roman" w:cstheme="minorHAnsi"/>
          <w:sz w:val="24"/>
          <w:szCs w:val="24"/>
          <w:lang w:eastAsia="es-ES"/>
        </w:rPr>
        <w:t xml:space="preserve">● Entre el 2º y 3er día, la excitabilidad aumenta, aparece el cuadro típico de </w:t>
      </w:r>
      <w:proofErr w:type="spellStart"/>
      <w:r w:rsidRPr="00100AAE">
        <w:rPr>
          <w:rFonts w:eastAsia="Times New Roman" w:cstheme="minorHAnsi"/>
          <w:sz w:val="24"/>
          <w:szCs w:val="24"/>
          <w:lang w:eastAsia="es-ES"/>
        </w:rPr>
        <w:t>piloerección</w:t>
      </w:r>
      <w:proofErr w:type="spellEnd"/>
      <w:r w:rsidRPr="00100AAE">
        <w:rPr>
          <w:rFonts w:eastAsia="Times New Roman" w:cstheme="minorHAnsi"/>
          <w:sz w:val="24"/>
          <w:szCs w:val="24"/>
          <w:lang w:eastAsia="es-ES"/>
        </w:rPr>
        <w:t xml:space="preserve"> (piel de gallina), escalofríos, movimientos en forma de patadas y alteraciones gastrointestinales, con dolor abdominal, nauseas y vómitos.</w:t>
      </w:r>
    </w:p>
    <w:p w:rsidR="00100AAE" w:rsidRPr="00100AAE" w:rsidRDefault="00100AAE" w:rsidP="00100AAE">
      <w:pPr>
        <w:jc w:val="both"/>
        <w:rPr>
          <w:rFonts w:eastAsia="Times New Roman" w:cstheme="minorHAnsi"/>
          <w:sz w:val="24"/>
          <w:szCs w:val="24"/>
          <w:lang w:eastAsia="es-ES"/>
        </w:rPr>
      </w:pPr>
      <w:r w:rsidRPr="00100AAE">
        <w:rPr>
          <w:rFonts w:eastAsia="Times New Roman" w:cstheme="minorHAnsi"/>
          <w:sz w:val="24"/>
          <w:szCs w:val="24"/>
          <w:lang w:eastAsia="es-ES"/>
        </w:rPr>
        <w:lastRenderedPageBreak/>
        <w:t>● Finalmente el cuadro va remitiendo en una semana, aunque el recuerdo de la droga se suele mantener.</w:t>
      </w:r>
    </w:p>
    <w:p w:rsidR="00100AAE" w:rsidRPr="00100AAE" w:rsidRDefault="00100AAE" w:rsidP="00100AAE">
      <w:pPr>
        <w:jc w:val="both"/>
        <w:rPr>
          <w:rFonts w:eastAsia="Times New Roman" w:cstheme="minorHAnsi"/>
          <w:sz w:val="24"/>
          <w:szCs w:val="24"/>
          <w:lang w:eastAsia="es-ES"/>
        </w:rPr>
      </w:pPr>
      <w:r w:rsidRPr="00100AAE">
        <w:rPr>
          <w:rFonts w:eastAsia="Times New Roman" w:cstheme="minorHAnsi"/>
          <w:sz w:val="24"/>
          <w:szCs w:val="24"/>
          <w:lang w:eastAsia="es-ES"/>
        </w:rPr>
        <w:t xml:space="preserve">- </w:t>
      </w:r>
      <w:r w:rsidRPr="00100AAE">
        <w:rPr>
          <w:rFonts w:eastAsia="Times New Roman" w:cstheme="minorHAnsi"/>
          <w:b/>
          <w:sz w:val="24"/>
          <w:szCs w:val="24"/>
          <w:lang w:eastAsia="es-ES"/>
        </w:rPr>
        <w:t>Analgesia</w:t>
      </w:r>
      <w:r w:rsidRPr="00100AAE">
        <w:rPr>
          <w:rFonts w:eastAsia="Times New Roman" w:cstheme="minorHAnsi"/>
          <w:sz w:val="24"/>
          <w:szCs w:val="24"/>
          <w:lang w:eastAsia="es-ES"/>
        </w:rPr>
        <w:t>: Debido a que los opiáceos estimulan los receptores que producen la analgesia que reducen los efectos inhibitorios del dolor.</w:t>
      </w:r>
    </w:p>
    <w:p w:rsidR="00100AAE" w:rsidRPr="00100AAE" w:rsidRDefault="00100AAE" w:rsidP="00100AAE">
      <w:pPr>
        <w:jc w:val="both"/>
        <w:rPr>
          <w:rFonts w:eastAsia="Times New Roman" w:cstheme="minorHAnsi"/>
          <w:b/>
          <w:sz w:val="24"/>
          <w:szCs w:val="24"/>
          <w:u w:val="single"/>
          <w:lang w:eastAsia="es-ES"/>
        </w:rPr>
      </w:pPr>
      <w:r w:rsidRPr="00100AAE">
        <w:rPr>
          <w:rFonts w:eastAsia="Times New Roman" w:cstheme="minorHAnsi"/>
          <w:b/>
          <w:sz w:val="24"/>
          <w:szCs w:val="24"/>
          <w:lang w:eastAsia="es-ES"/>
        </w:rPr>
        <w:t xml:space="preserve">1.2 </w:t>
      </w:r>
      <w:r w:rsidRPr="00100AAE">
        <w:rPr>
          <w:rFonts w:eastAsia="Times New Roman" w:cstheme="minorHAnsi"/>
          <w:b/>
          <w:sz w:val="24"/>
          <w:szCs w:val="24"/>
          <w:u w:val="single"/>
          <w:lang w:eastAsia="es-ES"/>
        </w:rPr>
        <w:t xml:space="preserve">Bases neurales de los efectos </w:t>
      </w:r>
      <w:proofErr w:type="spellStart"/>
      <w:r w:rsidRPr="00100AAE">
        <w:rPr>
          <w:rFonts w:eastAsia="Times New Roman" w:cstheme="minorHAnsi"/>
          <w:b/>
          <w:sz w:val="24"/>
          <w:szCs w:val="24"/>
          <w:u w:val="single"/>
          <w:lang w:eastAsia="es-ES"/>
        </w:rPr>
        <w:t>reforzantes</w:t>
      </w:r>
      <w:proofErr w:type="spellEnd"/>
      <w:r w:rsidRPr="00100AAE">
        <w:rPr>
          <w:rFonts w:eastAsia="Times New Roman" w:cstheme="minorHAnsi"/>
          <w:b/>
          <w:sz w:val="24"/>
          <w:szCs w:val="24"/>
          <w:u w:val="single"/>
          <w:lang w:eastAsia="es-ES"/>
        </w:rPr>
        <w:t>.</w:t>
      </w:r>
    </w:p>
    <w:p w:rsidR="00100AAE" w:rsidRPr="00100AAE" w:rsidRDefault="00100AAE" w:rsidP="00100AAE">
      <w:pPr>
        <w:ind w:firstLine="708"/>
        <w:jc w:val="both"/>
        <w:rPr>
          <w:rFonts w:eastAsia="Times New Roman" w:cstheme="minorHAnsi"/>
          <w:sz w:val="24"/>
          <w:szCs w:val="24"/>
          <w:lang w:eastAsia="es-ES"/>
        </w:rPr>
      </w:pPr>
      <w:r w:rsidRPr="00100AAE">
        <w:rPr>
          <w:rFonts w:eastAsia="Times New Roman" w:cstheme="minorHAnsi"/>
          <w:sz w:val="24"/>
          <w:szCs w:val="24"/>
          <w:lang w:eastAsia="es-ES"/>
        </w:rPr>
        <w:t xml:space="preserve">Cuando se  administra un fármacos por vía sistémica, se estimulan los receptores de los </w:t>
      </w:r>
      <w:proofErr w:type="spellStart"/>
      <w:r w:rsidRPr="00100AAE">
        <w:rPr>
          <w:rFonts w:eastAsia="Times New Roman" w:cstheme="minorHAnsi"/>
          <w:sz w:val="24"/>
          <w:szCs w:val="24"/>
          <w:lang w:eastAsia="es-ES"/>
        </w:rPr>
        <w:t>opioides</w:t>
      </w:r>
      <w:proofErr w:type="spellEnd"/>
      <w:r w:rsidRPr="00100AAE">
        <w:rPr>
          <w:rFonts w:eastAsia="Times New Roman" w:cstheme="minorHAnsi"/>
          <w:sz w:val="24"/>
          <w:szCs w:val="24"/>
          <w:lang w:eastAsia="es-ES"/>
        </w:rPr>
        <w:t xml:space="preserve"> localizados en las neuronas localizadas en diferentes partes del cerebro y produciendo gran variedad de efectos como la analgesia, hipotermia, sedación y refuerzo.</w:t>
      </w:r>
    </w:p>
    <w:p w:rsidR="00100AAE" w:rsidRPr="00100AAE" w:rsidRDefault="00100AAE" w:rsidP="00100AAE">
      <w:pPr>
        <w:ind w:firstLine="708"/>
        <w:jc w:val="both"/>
        <w:rPr>
          <w:rFonts w:eastAsia="Times New Roman" w:cstheme="minorHAnsi"/>
          <w:sz w:val="24"/>
          <w:szCs w:val="24"/>
          <w:lang w:eastAsia="es-ES"/>
        </w:rPr>
      </w:pPr>
      <w:r w:rsidRPr="00100AAE">
        <w:rPr>
          <w:rFonts w:eastAsia="Times New Roman" w:cstheme="minorHAnsi"/>
          <w:sz w:val="24"/>
          <w:szCs w:val="24"/>
          <w:lang w:eastAsia="es-ES"/>
        </w:rPr>
        <w:t xml:space="preserve">Los receptores </w:t>
      </w:r>
      <w:proofErr w:type="spellStart"/>
      <w:r w:rsidRPr="00100AAE">
        <w:rPr>
          <w:rFonts w:eastAsia="Times New Roman" w:cstheme="minorHAnsi"/>
          <w:sz w:val="24"/>
          <w:szCs w:val="24"/>
          <w:lang w:eastAsia="es-ES"/>
        </w:rPr>
        <w:t>opioides</w:t>
      </w:r>
      <w:proofErr w:type="spellEnd"/>
      <w:r w:rsidRPr="00100AAE">
        <w:rPr>
          <w:rFonts w:eastAsia="Times New Roman" w:cstheme="minorHAnsi"/>
          <w:sz w:val="24"/>
          <w:szCs w:val="24"/>
          <w:lang w:eastAsia="es-ES"/>
        </w:rPr>
        <w:t xml:space="preserve"> del área </w:t>
      </w:r>
      <w:proofErr w:type="spellStart"/>
      <w:r w:rsidRPr="00100AAE">
        <w:rPr>
          <w:rFonts w:eastAsia="Times New Roman" w:cstheme="minorHAnsi"/>
          <w:sz w:val="24"/>
          <w:szCs w:val="24"/>
          <w:lang w:eastAsia="es-ES"/>
        </w:rPr>
        <w:t>tegmental</w:t>
      </w:r>
      <w:proofErr w:type="spellEnd"/>
      <w:r w:rsidRPr="00100AAE">
        <w:rPr>
          <w:rFonts w:eastAsia="Times New Roman" w:cstheme="minorHAnsi"/>
          <w:sz w:val="24"/>
          <w:szCs w:val="24"/>
          <w:lang w:eastAsia="es-ES"/>
        </w:rPr>
        <w:t xml:space="preserve"> ventral y del núcleo </w:t>
      </w:r>
      <w:proofErr w:type="spellStart"/>
      <w:r w:rsidRPr="00100AAE">
        <w:rPr>
          <w:rFonts w:eastAsia="Times New Roman" w:cstheme="minorHAnsi"/>
          <w:sz w:val="24"/>
          <w:szCs w:val="24"/>
          <w:lang w:eastAsia="es-ES"/>
        </w:rPr>
        <w:t>accumbens</w:t>
      </w:r>
      <w:proofErr w:type="spellEnd"/>
      <w:r w:rsidRPr="00100AAE">
        <w:rPr>
          <w:rFonts w:eastAsia="Times New Roman" w:cstheme="minorHAnsi"/>
          <w:sz w:val="24"/>
          <w:szCs w:val="24"/>
          <w:lang w:eastAsia="es-ES"/>
        </w:rPr>
        <w:t xml:space="preserve"> juegan un papel muy importante en los efectos </w:t>
      </w:r>
      <w:proofErr w:type="spellStart"/>
      <w:r w:rsidRPr="00100AAE">
        <w:rPr>
          <w:rFonts w:eastAsia="Times New Roman" w:cstheme="minorHAnsi"/>
          <w:sz w:val="24"/>
          <w:szCs w:val="24"/>
          <w:lang w:eastAsia="es-ES"/>
        </w:rPr>
        <w:t>reforzantes</w:t>
      </w:r>
      <w:proofErr w:type="spellEnd"/>
      <w:r w:rsidRPr="00100AAE">
        <w:rPr>
          <w:rFonts w:eastAsia="Times New Roman" w:cstheme="minorHAnsi"/>
          <w:sz w:val="24"/>
          <w:szCs w:val="24"/>
          <w:lang w:eastAsia="es-ES"/>
        </w:rPr>
        <w:t xml:space="preserve"> de los opiáceos. Estos estímulos </w:t>
      </w:r>
      <w:proofErr w:type="spellStart"/>
      <w:r w:rsidRPr="00100AAE">
        <w:rPr>
          <w:rFonts w:eastAsia="Times New Roman" w:cstheme="minorHAnsi"/>
          <w:sz w:val="24"/>
          <w:szCs w:val="24"/>
          <w:lang w:eastAsia="es-ES"/>
        </w:rPr>
        <w:t>reforzantes</w:t>
      </w:r>
      <w:proofErr w:type="spellEnd"/>
      <w:r w:rsidRPr="00100AAE">
        <w:rPr>
          <w:rFonts w:eastAsia="Times New Roman" w:cstheme="minorHAnsi"/>
          <w:sz w:val="24"/>
          <w:szCs w:val="24"/>
          <w:lang w:eastAsia="es-ES"/>
        </w:rPr>
        <w:t xml:space="preserve"> causan la liberación de dopamina del núcleo </w:t>
      </w:r>
      <w:proofErr w:type="spellStart"/>
      <w:r w:rsidRPr="00100AAE">
        <w:rPr>
          <w:rFonts w:eastAsia="Times New Roman" w:cstheme="minorHAnsi"/>
          <w:sz w:val="24"/>
          <w:szCs w:val="24"/>
          <w:lang w:eastAsia="es-ES"/>
        </w:rPr>
        <w:t>accumbens</w:t>
      </w:r>
      <w:proofErr w:type="spellEnd"/>
      <w:r w:rsidRPr="00100AAE">
        <w:rPr>
          <w:rFonts w:eastAsia="Times New Roman" w:cstheme="minorHAnsi"/>
          <w:sz w:val="24"/>
          <w:szCs w:val="24"/>
          <w:lang w:eastAsia="es-ES"/>
        </w:rPr>
        <w:t>.</w:t>
      </w:r>
    </w:p>
    <w:p w:rsidR="00100AAE" w:rsidRPr="00100AAE" w:rsidRDefault="00100AAE" w:rsidP="00100AAE">
      <w:pPr>
        <w:ind w:firstLine="708"/>
        <w:jc w:val="both"/>
        <w:rPr>
          <w:rFonts w:eastAsia="Times New Roman" w:cstheme="minorHAnsi"/>
          <w:sz w:val="24"/>
          <w:szCs w:val="24"/>
          <w:lang w:eastAsia="es-ES"/>
        </w:rPr>
      </w:pPr>
      <w:r w:rsidRPr="00100AAE">
        <w:rPr>
          <w:rFonts w:eastAsia="Times New Roman" w:cstheme="minorHAnsi"/>
          <w:sz w:val="24"/>
          <w:szCs w:val="24"/>
          <w:lang w:eastAsia="es-ES"/>
        </w:rPr>
        <w:t xml:space="preserve">Tras un estudio realizado por </w:t>
      </w:r>
      <w:proofErr w:type="spellStart"/>
      <w:r w:rsidRPr="00100AAE">
        <w:rPr>
          <w:rFonts w:eastAsia="Times New Roman" w:cstheme="minorHAnsi"/>
          <w:sz w:val="24"/>
          <w:szCs w:val="24"/>
          <w:lang w:eastAsia="es-ES"/>
        </w:rPr>
        <w:t>Wise</w:t>
      </w:r>
      <w:proofErr w:type="spellEnd"/>
      <w:r w:rsidRPr="00100AAE">
        <w:rPr>
          <w:rFonts w:eastAsia="Times New Roman" w:cstheme="minorHAnsi"/>
          <w:sz w:val="24"/>
          <w:szCs w:val="24"/>
          <w:lang w:eastAsia="es-ES"/>
        </w:rPr>
        <w:t xml:space="preserve"> y </w:t>
      </w:r>
      <w:proofErr w:type="spellStart"/>
      <w:r w:rsidRPr="00100AAE">
        <w:rPr>
          <w:rFonts w:eastAsia="Times New Roman" w:cstheme="minorHAnsi"/>
          <w:sz w:val="24"/>
          <w:szCs w:val="24"/>
          <w:lang w:eastAsia="es-ES"/>
        </w:rPr>
        <w:t>cols</w:t>
      </w:r>
      <w:proofErr w:type="spellEnd"/>
      <w:r w:rsidRPr="00100AAE">
        <w:rPr>
          <w:rFonts w:eastAsia="Times New Roman" w:cstheme="minorHAnsi"/>
          <w:sz w:val="24"/>
          <w:szCs w:val="24"/>
          <w:lang w:eastAsia="es-ES"/>
        </w:rPr>
        <w:t xml:space="preserve"> (1995), postularon que las inyecciones de opiáceos en ambas terminaciones (área </w:t>
      </w:r>
      <w:proofErr w:type="spellStart"/>
      <w:r w:rsidRPr="00100AAE">
        <w:rPr>
          <w:rFonts w:eastAsia="Times New Roman" w:cstheme="minorHAnsi"/>
          <w:sz w:val="24"/>
          <w:szCs w:val="24"/>
          <w:lang w:eastAsia="es-ES"/>
        </w:rPr>
        <w:t>termental</w:t>
      </w:r>
      <w:proofErr w:type="spellEnd"/>
      <w:r w:rsidRPr="00100AAE">
        <w:rPr>
          <w:rFonts w:eastAsia="Times New Roman" w:cstheme="minorHAnsi"/>
          <w:sz w:val="24"/>
          <w:szCs w:val="24"/>
          <w:lang w:eastAsia="es-ES"/>
        </w:rPr>
        <w:t xml:space="preserve"> ventral y núcleo </w:t>
      </w:r>
      <w:proofErr w:type="spellStart"/>
      <w:r w:rsidRPr="00100AAE">
        <w:rPr>
          <w:rFonts w:eastAsia="Times New Roman" w:cstheme="minorHAnsi"/>
          <w:sz w:val="24"/>
          <w:szCs w:val="24"/>
          <w:lang w:eastAsia="es-ES"/>
        </w:rPr>
        <w:t>accumbens</w:t>
      </w:r>
      <w:proofErr w:type="spellEnd"/>
      <w:r w:rsidRPr="00100AAE">
        <w:rPr>
          <w:rFonts w:eastAsia="Times New Roman" w:cstheme="minorHAnsi"/>
          <w:sz w:val="24"/>
          <w:szCs w:val="24"/>
          <w:lang w:eastAsia="es-ES"/>
        </w:rPr>
        <w:t xml:space="preserve">) del sistema </w:t>
      </w:r>
      <w:proofErr w:type="spellStart"/>
      <w:r w:rsidRPr="00100AAE">
        <w:rPr>
          <w:rFonts w:eastAsia="Times New Roman" w:cstheme="minorHAnsi"/>
          <w:sz w:val="24"/>
          <w:szCs w:val="24"/>
          <w:lang w:eastAsia="es-ES"/>
        </w:rPr>
        <w:t>dopaminérgico</w:t>
      </w:r>
      <w:proofErr w:type="spellEnd"/>
      <w:r w:rsidRPr="00100AAE">
        <w:rPr>
          <w:rFonts w:eastAsia="Times New Roman" w:cstheme="minorHAnsi"/>
          <w:sz w:val="24"/>
          <w:szCs w:val="24"/>
          <w:lang w:eastAsia="es-ES"/>
        </w:rPr>
        <w:t xml:space="preserve"> </w:t>
      </w:r>
      <w:proofErr w:type="spellStart"/>
      <w:r w:rsidRPr="00100AAE">
        <w:rPr>
          <w:rFonts w:eastAsia="Times New Roman" w:cstheme="minorHAnsi"/>
          <w:sz w:val="24"/>
          <w:szCs w:val="24"/>
          <w:lang w:eastAsia="es-ES"/>
        </w:rPr>
        <w:t>mesolímbico</w:t>
      </w:r>
      <w:proofErr w:type="spellEnd"/>
      <w:r w:rsidRPr="00100AAE">
        <w:rPr>
          <w:rFonts w:eastAsia="Times New Roman" w:cstheme="minorHAnsi"/>
          <w:sz w:val="24"/>
          <w:szCs w:val="24"/>
          <w:lang w:eastAsia="es-ES"/>
        </w:rPr>
        <w:t xml:space="preserve"> son </w:t>
      </w:r>
      <w:proofErr w:type="spellStart"/>
      <w:r w:rsidRPr="00100AAE">
        <w:rPr>
          <w:rFonts w:eastAsia="Times New Roman" w:cstheme="minorHAnsi"/>
          <w:sz w:val="24"/>
          <w:szCs w:val="24"/>
          <w:lang w:eastAsia="es-ES"/>
        </w:rPr>
        <w:t>reforzantes</w:t>
      </w:r>
      <w:proofErr w:type="spellEnd"/>
      <w:r w:rsidRPr="00100AAE">
        <w:rPr>
          <w:rFonts w:eastAsia="Times New Roman" w:cstheme="minorHAnsi"/>
          <w:sz w:val="24"/>
          <w:szCs w:val="24"/>
          <w:lang w:eastAsia="es-ES"/>
        </w:rPr>
        <w:t>. Esto provoca que disminuya la actividad de las neuronas secretoras de GABA.</w:t>
      </w:r>
    </w:p>
    <w:p w:rsidR="00100AAE" w:rsidRPr="00100AAE" w:rsidRDefault="00100AAE" w:rsidP="00100AAE">
      <w:pPr>
        <w:ind w:firstLine="708"/>
        <w:jc w:val="both"/>
        <w:rPr>
          <w:rFonts w:eastAsia="Times New Roman" w:cstheme="minorHAnsi"/>
          <w:sz w:val="24"/>
          <w:szCs w:val="24"/>
          <w:lang w:eastAsia="es-ES"/>
        </w:rPr>
      </w:pPr>
      <w:r w:rsidRPr="00100AAE">
        <w:rPr>
          <w:rFonts w:eastAsia="Times New Roman" w:cstheme="minorHAnsi"/>
          <w:sz w:val="24"/>
          <w:szCs w:val="24"/>
          <w:lang w:eastAsia="es-ES"/>
        </w:rPr>
        <w:t xml:space="preserve">Numerosos estudios y datos sugieren que los efectos </w:t>
      </w:r>
      <w:proofErr w:type="spellStart"/>
      <w:r w:rsidRPr="00100AAE">
        <w:rPr>
          <w:rFonts w:eastAsia="Times New Roman" w:cstheme="minorHAnsi"/>
          <w:sz w:val="24"/>
          <w:szCs w:val="24"/>
          <w:lang w:eastAsia="es-ES"/>
        </w:rPr>
        <w:t>reforzantes</w:t>
      </w:r>
      <w:proofErr w:type="spellEnd"/>
      <w:r w:rsidRPr="00100AAE">
        <w:rPr>
          <w:rFonts w:eastAsia="Times New Roman" w:cstheme="minorHAnsi"/>
          <w:sz w:val="24"/>
          <w:szCs w:val="24"/>
          <w:lang w:eastAsia="es-ES"/>
        </w:rPr>
        <w:t xml:space="preserve"> de los opiáceos están producidos por la activación de las neuronas del sistema </w:t>
      </w:r>
      <w:proofErr w:type="spellStart"/>
      <w:r w:rsidRPr="00100AAE">
        <w:rPr>
          <w:rFonts w:eastAsia="Times New Roman" w:cstheme="minorHAnsi"/>
          <w:sz w:val="24"/>
          <w:szCs w:val="24"/>
          <w:lang w:eastAsia="es-ES"/>
        </w:rPr>
        <w:t>mesolímbico</w:t>
      </w:r>
      <w:proofErr w:type="spellEnd"/>
      <w:r w:rsidRPr="00100AAE">
        <w:rPr>
          <w:rFonts w:eastAsia="Times New Roman" w:cstheme="minorHAnsi"/>
          <w:sz w:val="24"/>
          <w:szCs w:val="24"/>
          <w:lang w:eastAsia="es-ES"/>
        </w:rPr>
        <w:t xml:space="preserve"> y la liberación de dopamina en el núcleo </w:t>
      </w:r>
      <w:proofErr w:type="spellStart"/>
      <w:r w:rsidRPr="00100AAE">
        <w:rPr>
          <w:rFonts w:eastAsia="Times New Roman" w:cstheme="minorHAnsi"/>
          <w:sz w:val="24"/>
          <w:szCs w:val="24"/>
          <w:lang w:eastAsia="es-ES"/>
        </w:rPr>
        <w:t>accumbens</w:t>
      </w:r>
      <w:proofErr w:type="spellEnd"/>
      <w:r w:rsidRPr="00100AAE">
        <w:rPr>
          <w:rFonts w:eastAsia="Times New Roman" w:cstheme="minorHAnsi"/>
          <w:sz w:val="24"/>
          <w:szCs w:val="24"/>
          <w:lang w:eastAsia="es-ES"/>
        </w:rPr>
        <w:t>.</w:t>
      </w:r>
    </w:p>
    <w:p w:rsidR="00100AAE" w:rsidRPr="00100AAE" w:rsidRDefault="00100AAE" w:rsidP="00100AAE">
      <w:pPr>
        <w:ind w:firstLine="708"/>
        <w:jc w:val="both"/>
        <w:rPr>
          <w:rFonts w:eastAsia="Times New Roman" w:cstheme="minorHAnsi"/>
          <w:sz w:val="24"/>
          <w:szCs w:val="24"/>
          <w:lang w:eastAsia="es-ES"/>
        </w:rPr>
      </w:pPr>
      <w:r w:rsidRPr="00100AAE">
        <w:rPr>
          <w:rFonts w:eastAsia="Times New Roman" w:cstheme="minorHAnsi"/>
          <w:sz w:val="24"/>
          <w:szCs w:val="24"/>
          <w:lang w:eastAsia="es-ES"/>
        </w:rPr>
        <w:t xml:space="preserve">Cabe destacar que la liberación endógena de opiáceos., es importante en los efectos </w:t>
      </w:r>
      <w:proofErr w:type="spellStart"/>
      <w:r w:rsidRPr="00100AAE">
        <w:rPr>
          <w:rFonts w:eastAsia="Times New Roman" w:cstheme="minorHAnsi"/>
          <w:sz w:val="24"/>
          <w:szCs w:val="24"/>
          <w:lang w:eastAsia="es-ES"/>
        </w:rPr>
        <w:t>reforzantes</w:t>
      </w:r>
      <w:proofErr w:type="spellEnd"/>
      <w:r w:rsidRPr="00100AAE">
        <w:rPr>
          <w:rFonts w:eastAsia="Times New Roman" w:cstheme="minorHAnsi"/>
          <w:sz w:val="24"/>
          <w:szCs w:val="24"/>
          <w:lang w:eastAsia="es-ES"/>
        </w:rPr>
        <w:t xml:space="preserve"> de algunas drogas adictivas. Por ejemplo la </w:t>
      </w:r>
      <w:proofErr w:type="spellStart"/>
      <w:r w:rsidRPr="00100AAE">
        <w:rPr>
          <w:rFonts w:eastAsia="Times New Roman" w:cstheme="minorHAnsi"/>
          <w:sz w:val="24"/>
          <w:szCs w:val="24"/>
          <w:lang w:eastAsia="es-ES"/>
        </w:rPr>
        <w:t>naloxona</w:t>
      </w:r>
      <w:proofErr w:type="spellEnd"/>
      <w:r w:rsidRPr="00100AAE">
        <w:rPr>
          <w:rFonts w:eastAsia="Times New Roman" w:cstheme="minorHAnsi"/>
          <w:sz w:val="24"/>
          <w:szCs w:val="24"/>
          <w:lang w:eastAsia="es-ES"/>
        </w:rPr>
        <w:t xml:space="preserve"> (fármaco que bloquea los receptores de </w:t>
      </w:r>
      <w:proofErr w:type="spellStart"/>
      <w:r w:rsidRPr="00100AAE">
        <w:rPr>
          <w:rFonts w:eastAsia="Times New Roman" w:cstheme="minorHAnsi"/>
          <w:sz w:val="24"/>
          <w:szCs w:val="24"/>
          <w:lang w:eastAsia="es-ES"/>
        </w:rPr>
        <w:t>opioides</w:t>
      </w:r>
      <w:proofErr w:type="spellEnd"/>
      <w:r w:rsidRPr="00100AAE">
        <w:rPr>
          <w:rFonts w:eastAsia="Times New Roman" w:cstheme="minorHAnsi"/>
          <w:sz w:val="24"/>
          <w:szCs w:val="24"/>
          <w:lang w:eastAsia="es-ES"/>
        </w:rPr>
        <w:t xml:space="preserve">) y otros fármacos reducen los efectos </w:t>
      </w:r>
      <w:proofErr w:type="spellStart"/>
      <w:r w:rsidRPr="00100AAE">
        <w:rPr>
          <w:rFonts w:eastAsia="Times New Roman" w:cstheme="minorHAnsi"/>
          <w:sz w:val="24"/>
          <w:szCs w:val="24"/>
          <w:lang w:eastAsia="es-ES"/>
        </w:rPr>
        <w:t>reforzantes</w:t>
      </w:r>
      <w:proofErr w:type="spellEnd"/>
      <w:r w:rsidRPr="00100AAE">
        <w:rPr>
          <w:rFonts w:eastAsia="Times New Roman" w:cstheme="minorHAnsi"/>
          <w:sz w:val="24"/>
          <w:szCs w:val="24"/>
          <w:lang w:eastAsia="es-ES"/>
        </w:rPr>
        <w:t xml:space="preserve"> del alcohol.</w:t>
      </w:r>
    </w:p>
    <w:p w:rsidR="00620D89" w:rsidRDefault="00620D89" w:rsidP="00100AAE">
      <w:pPr>
        <w:jc w:val="both"/>
        <w:rPr>
          <w:rFonts w:cstheme="minorHAnsi"/>
          <w:b/>
          <w:sz w:val="32"/>
          <w:szCs w:val="32"/>
          <w:u w:val="single"/>
        </w:rPr>
      </w:pPr>
    </w:p>
    <w:p w:rsidR="00620D89" w:rsidRDefault="00620D89" w:rsidP="00100AAE">
      <w:pPr>
        <w:jc w:val="both"/>
        <w:rPr>
          <w:rFonts w:cstheme="minorHAnsi"/>
          <w:b/>
          <w:sz w:val="32"/>
          <w:szCs w:val="32"/>
          <w:u w:val="single"/>
        </w:rPr>
      </w:pPr>
    </w:p>
    <w:p w:rsidR="00620D89" w:rsidRDefault="00620D89" w:rsidP="00100AAE">
      <w:pPr>
        <w:jc w:val="both"/>
        <w:rPr>
          <w:rFonts w:cstheme="minorHAnsi"/>
          <w:b/>
          <w:sz w:val="32"/>
          <w:szCs w:val="32"/>
          <w:u w:val="single"/>
        </w:rPr>
      </w:pPr>
    </w:p>
    <w:p w:rsidR="00620D89" w:rsidRDefault="00620D89" w:rsidP="00100AAE">
      <w:pPr>
        <w:jc w:val="both"/>
        <w:rPr>
          <w:rFonts w:cstheme="minorHAnsi"/>
          <w:b/>
          <w:sz w:val="32"/>
          <w:szCs w:val="32"/>
          <w:u w:val="single"/>
        </w:rPr>
      </w:pPr>
    </w:p>
    <w:p w:rsidR="00620D89" w:rsidRDefault="00620D89" w:rsidP="00100AAE">
      <w:pPr>
        <w:jc w:val="both"/>
        <w:rPr>
          <w:rFonts w:cstheme="minorHAnsi"/>
          <w:b/>
          <w:sz w:val="32"/>
          <w:szCs w:val="32"/>
          <w:u w:val="single"/>
        </w:rPr>
      </w:pPr>
    </w:p>
    <w:p w:rsidR="00620D89" w:rsidRDefault="00620D89" w:rsidP="00100AAE">
      <w:pPr>
        <w:jc w:val="both"/>
        <w:rPr>
          <w:rFonts w:cstheme="minorHAnsi"/>
          <w:b/>
          <w:sz w:val="32"/>
          <w:szCs w:val="32"/>
          <w:u w:val="single"/>
        </w:rPr>
      </w:pPr>
    </w:p>
    <w:p w:rsidR="00620D89" w:rsidRPr="00620D89" w:rsidRDefault="00620D89" w:rsidP="00620D89">
      <w:pPr>
        <w:jc w:val="both"/>
        <w:rPr>
          <w:b/>
          <w:sz w:val="32"/>
          <w:szCs w:val="20"/>
        </w:rPr>
      </w:pPr>
      <w:r w:rsidRPr="00620D89">
        <w:rPr>
          <w:b/>
          <w:sz w:val="32"/>
          <w:szCs w:val="20"/>
          <w:highlight w:val="cyan"/>
        </w:rPr>
        <w:t>Cocaína</w:t>
      </w:r>
    </w:p>
    <w:p w:rsidR="00620D89" w:rsidRPr="00B15538" w:rsidRDefault="00620D89" w:rsidP="00620D89">
      <w:pPr>
        <w:jc w:val="both"/>
        <w:rPr>
          <w:sz w:val="20"/>
          <w:szCs w:val="20"/>
        </w:rPr>
      </w:pPr>
      <w:r w:rsidRPr="00B15538">
        <w:rPr>
          <w:sz w:val="20"/>
          <w:szCs w:val="20"/>
        </w:rPr>
        <w:t xml:space="preserve">La cocaína remeda las acciones de las catecolaminas. Aumenta la disponibilidad del neurotransmisor en la hendidura sináptica. </w:t>
      </w:r>
    </w:p>
    <w:p w:rsidR="00620D89" w:rsidRPr="00B15538" w:rsidRDefault="00620D89" w:rsidP="00620D89">
      <w:pPr>
        <w:pStyle w:val="Prrafodelista"/>
        <w:numPr>
          <w:ilvl w:val="0"/>
          <w:numId w:val="12"/>
        </w:numPr>
        <w:jc w:val="both"/>
        <w:rPr>
          <w:sz w:val="20"/>
          <w:szCs w:val="20"/>
        </w:rPr>
      </w:pPr>
      <w:r w:rsidRPr="00B15538">
        <w:rPr>
          <w:sz w:val="20"/>
          <w:szCs w:val="20"/>
        </w:rPr>
        <w:lastRenderedPageBreak/>
        <w:t xml:space="preserve">desactiva las proteínas del transportador de dopamina, bloqueando así la Recaptación de dopamina tras ser liberada por los botones terminales. </w:t>
      </w:r>
    </w:p>
    <w:p w:rsidR="00620D89" w:rsidRPr="00B15538" w:rsidRDefault="00620D89" w:rsidP="00620D89">
      <w:pPr>
        <w:pStyle w:val="Prrafodelista"/>
        <w:numPr>
          <w:ilvl w:val="0"/>
          <w:numId w:val="12"/>
        </w:numPr>
        <w:jc w:val="both"/>
        <w:rPr>
          <w:sz w:val="20"/>
          <w:szCs w:val="20"/>
        </w:rPr>
      </w:pPr>
      <w:r w:rsidRPr="00B15538">
        <w:rPr>
          <w:sz w:val="20"/>
          <w:szCs w:val="20"/>
        </w:rPr>
        <w:t>actúa sobre los receptores adrenérgicos, inhibiendo la Recaptación de noradrenalina.</w:t>
      </w:r>
    </w:p>
    <w:p w:rsidR="00620D89" w:rsidRPr="00B15538" w:rsidRDefault="00620D89" w:rsidP="00620D89">
      <w:pPr>
        <w:pStyle w:val="Prrafodelista"/>
        <w:numPr>
          <w:ilvl w:val="0"/>
          <w:numId w:val="12"/>
        </w:numPr>
        <w:jc w:val="both"/>
        <w:rPr>
          <w:sz w:val="20"/>
          <w:szCs w:val="20"/>
        </w:rPr>
      </w:pPr>
      <w:r w:rsidRPr="00B15538">
        <w:rPr>
          <w:sz w:val="20"/>
          <w:szCs w:val="20"/>
        </w:rPr>
        <w:t xml:space="preserve">Bloquea la Recaptación de serotonina. </w:t>
      </w:r>
    </w:p>
    <w:p w:rsidR="00620D89" w:rsidRPr="00B15538" w:rsidRDefault="00620D89" w:rsidP="00620D89">
      <w:pPr>
        <w:jc w:val="both"/>
        <w:rPr>
          <w:sz w:val="20"/>
          <w:szCs w:val="20"/>
        </w:rPr>
      </w:pPr>
      <w:r w:rsidRPr="00B15538">
        <w:rPr>
          <w:sz w:val="20"/>
          <w:szCs w:val="20"/>
        </w:rPr>
        <w:t xml:space="preserve">La cocaína tiene el mecanismo de acción de un anestésico local: disminución de la permeabilidad de la membrana a los iones de sodio, lo que produce un bloqueo de la conducción nerviosa. </w:t>
      </w:r>
    </w:p>
    <w:p w:rsidR="00620D89" w:rsidRPr="00B15538" w:rsidRDefault="00620D89" w:rsidP="00620D89">
      <w:pPr>
        <w:jc w:val="both"/>
        <w:rPr>
          <w:sz w:val="20"/>
          <w:szCs w:val="20"/>
        </w:rPr>
      </w:pPr>
      <w:r w:rsidRPr="00B15538">
        <w:rPr>
          <w:sz w:val="20"/>
          <w:szCs w:val="20"/>
        </w:rPr>
        <w:t xml:space="preserve">La cocaína es la segunda droga de comercio ilegal más extendida en España después del Cannabis. Es el reforzador más efectivo de todas las drogas disponibles. </w:t>
      </w:r>
    </w:p>
    <w:p w:rsidR="00620D89" w:rsidRPr="00B15538" w:rsidRDefault="00620D89" w:rsidP="00620D89">
      <w:pPr>
        <w:jc w:val="both"/>
        <w:rPr>
          <w:b/>
          <w:i/>
          <w:sz w:val="20"/>
          <w:szCs w:val="20"/>
        </w:rPr>
      </w:pPr>
      <w:r w:rsidRPr="00B15538">
        <w:rPr>
          <w:b/>
          <w:i/>
          <w:sz w:val="20"/>
          <w:szCs w:val="20"/>
        </w:rPr>
        <w:t>Formas de abuso:</w:t>
      </w:r>
    </w:p>
    <w:p w:rsidR="00620D89" w:rsidRPr="00B15538" w:rsidRDefault="00620D89" w:rsidP="00620D89">
      <w:pPr>
        <w:pStyle w:val="Prrafodelista"/>
        <w:numPr>
          <w:ilvl w:val="0"/>
          <w:numId w:val="7"/>
        </w:numPr>
        <w:jc w:val="both"/>
        <w:rPr>
          <w:sz w:val="20"/>
          <w:szCs w:val="20"/>
        </w:rPr>
      </w:pPr>
      <w:r w:rsidRPr="00B15538">
        <w:rPr>
          <w:sz w:val="20"/>
          <w:szCs w:val="20"/>
        </w:rPr>
        <w:t xml:space="preserve">Hojas de coca: se absorbe por la mucosa oral (mascada). </w:t>
      </w:r>
    </w:p>
    <w:p w:rsidR="00620D89" w:rsidRPr="00B15538" w:rsidRDefault="00620D89" w:rsidP="00620D89">
      <w:pPr>
        <w:pStyle w:val="Prrafodelista"/>
        <w:numPr>
          <w:ilvl w:val="0"/>
          <w:numId w:val="7"/>
        </w:numPr>
        <w:jc w:val="both"/>
        <w:rPr>
          <w:sz w:val="20"/>
          <w:szCs w:val="20"/>
        </w:rPr>
      </w:pPr>
      <w:r w:rsidRPr="00B15538">
        <w:rPr>
          <w:sz w:val="20"/>
          <w:szCs w:val="20"/>
        </w:rPr>
        <w:t xml:space="preserve">Pasta de coca o sulfato de cocaína. Por vía pulmonar (fumada). </w:t>
      </w:r>
    </w:p>
    <w:p w:rsidR="00620D89" w:rsidRPr="00B15538" w:rsidRDefault="00620D89" w:rsidP="00620D89">
      <w:pPr>
        <w:pStyle w:val="Prrafodelista"/>
        <w:numPr>
          <w:ilvl w:val="0"/>
          <w:numId w:val="7"/>
        </w:numPr>
        <w:jc w:val="both"/>
        <w:rPr>
          <w:sz w:val="20"/>
          <w:szCs w:val="20"/>
        </w:rPr>
      </w:pPr>
      <w:r w:rsidRPr="00B15538">
        <w:rPr>
          <w:sz w:val="20"/>
          <w:szCs w:val="20"/>
        </w:rPr>
        <w:t xml:space="preserve">Clorhidrato de cocaína. Por vía </w:t>
      </w:r>
      <w:proofErr w:type="spellStart"/>
      <w:r w:rsidRPr="00B15538">
        <w:rPr>
          <w:sz w:val="20"/>
          <w:szCs w:val="20"/>
        </w:rPr>
        <w:t>intranasal</w:t>
      </w:r>
      <w:proofErr w:type="spellEnd"/>
      <w:r w:rsidRPr="00B15538">
        <w:rPr>
          <w:sz w:val="20"/>
          <w:szCs w:val="20"/>
        </w:rPr>
        <w:t xml:space="preserve"> (esnifada) o inyectada por vía intravenosa. </w:t>
      </w:r>
    </w:p>
    <w:p w:rsidR="00620D89" w:rsidRPr="00B15538" w:rsidRDefault="00620D89" w:rsidP="00620D89">
      <w:pPr>
        <w:pStyle w:val="Prrafodelista"/>
        <w:numPr>
          <w:ilvl w:val="0"/>
          <w:numId w:val="7"/>
        </w:numPr>
        <w:jc w:val="both"/>
        <w:rPr>
          <w:sz w:val="20"/>
          <w:szCs w:val="20"/>
        </w:rPr>
      </w:pPr>
      <w:r w:rsidRPr="00B15538">
        <w:rPr>
          <w:sz w:val="20"/>
          <w:szCs w:val="20"/>
        </w:rPr>
        <w:t>Cocaína base. Dos formas de consumo:</w:t>
      </w:r>
    </w:p>
    <w:p w:rsidR="00620D89" w:rsidRPr="00B15538" w:rsidRDefault="00620D89" w:rsidP="00620D89">
      <w:pPr>
        <w:pStyle w:val="Prrafodelista"/>
        <w:numPr>
          <w:ilvl w:val="1"/>
          <w:numId w:val="7"/>
        </w:numPr>
        <w:jc w:val="both"/>
        <w:rPr>
          <w:sz w:val="20"/>
          <w:szCs w:val="20"/>
        </w:rPr>
      </w:pPr>
      <w:r w:rsidRPr="00B15538">
        <w:rPr>
          <w:sz w:val="20"/>
          <w:szCs w:val="20"/>
        </w:rPr>
        <w:t xml:space="preserve">Inhalando vapores de base libre. </w:t>
      </w:r>
    </w:p>
    <w:p w:rsidR="00620D89" w:rsidRPr="00B15538" w:rsidRDefault="00620D89" w:rsidP="00620D89">
      <w:pPr>
        <w:pStyle w:val="Prrafodelista"/>
        <w:numPr>
          <w:ilvl w:val="1"/>
          <w:numId w:val="7"/>
        </w:numPr>
        <w:jc w:val="both"/>
        <w:rPr>
          <w:sz w:val="20"/>
          <w:szCs w:val="20"/>
        </w:rPr>
      </w:pPr>
      <w:r w:rsidRPr="00B15538">
        <w:rPr>
          <w:sz w:val="20"/>
          <w:szCs w:val="20"/>
        </w:rPr>
        <w:t xml:space="preserve">El crack. clorhidrato de cocaína + bicarbonato sódico. El crack es la forma que generalmente se fuma. Sus efectos son 10 veces superiores a la cocaína intravenosa o esnifada) y son muy fugaces. </w:t>
      </w:r>
    </w:p>
    <w:p w:rsidR="00620D89" w:rsidRPr="00B15538" w:rsidRDefault="00620D89" w:rsidP="00620D89">
      <w:pPr>
        <w:jc w:val="both"/>
        <w:rPr>
          <w:sz w:val="20"/>
          <w:szCs w:val="20"/>
        </w:rPr>
      </w:pPr>
      <w:r>
        <w:rPr>
          <w:noProof/>
          <w:sz w:val="20"/>
          <w:szCs w:val="20"/>
          <w:lang w:eastAsia="es-ES"/>
        </w:rPr>
        <w:drawing>
          <wp:anchor distT="0" distB="0" distL="114300" distR="114300" simplePos="0" relativeHeight="251668480" behindDoc="0" locked="0" layoutInCell="1" allowOverlap="1">
            <wp:simplePos x="0" y="0"/>
            <wp:positionH relativeFrom="column">
              <wp:posOffset>-295910</wp:posOffset>
            </wp:positionH>
            <wp:positionV relativeFrom="paragraph">
              <wp:posOffset>452755</wp:posOffset>
            </wp:positionV>
            <wp:extent cx="2797810" cy="3614420"/>
            <wp:effectExtent l="19050" t="0" r="2540" b="0"/>
            <wp:wrapSquare wrapText="bothSides"/>
            <wp:docPr id="6" name="Imagen 1" descr="C:\Users\usuario\Desktop\SEMINARIO DROGA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EMINARIO DROGAS\11.PNG"/>
                    <pic:cNvPicPr>
                      <a:picLocks noChangeAspect="1" noChangeArrowheads="1"/>
                    </pic:cNvPicPr>
                  </pic:nvPicPr>
                  <pic:blipFill>
                    <a:blip r:embed="rId17" cstate="print"/>
                    <a:srcRect/>
                    <a:stretch>
                      <a:fillRect/>
                    </a:stretch>
                  </pic:blipFill>
                  <pic:spPr bwMode="auto">
                    <a:xfrm>
                      <a:off x="0" y="0"/>
                      <a:ext cx="2797810" cy="3614420"/>
                    </a:xfrm>
                    <a:prstGeom prst="rect">
                      <a:avLst/>
                    </a:prstGeom>
                    <a:noFill/>
                    <a:ln w="9525">
                      <a:noFill/>
                      <a:miter lim="800000"/>
                      <a:headEnd/>
                      <a:tailEnd/>
                    </a:ln>
                  </pic:spPr>
                </pic:pic>
              </a:graphicData>
            </a:graphic>
          </wp:anchor>
        </w:drawing>
      </w:r>
      <w:r w:rsidRPr="00B15538">
        <w:rPr>
          <w:sz w:val="20"/>
          <w:szCs w:val="20"/>
        </w:rPr>
        <w:t xml:space="preserve">Atraviesa la barrera </w:t>
      </w:r>
      <w:proofErr w:type="spellStart"/>
      <w:r w:rsidRPr="00B15538">
        <w:rPr>
          <w:sz w:val="20"/>
          <w:szCs w:val="20"/>
        </w:rPr>
        <w:t>hematoencefálica</w:t>
      </w:r>
      <w:proofErr w:type="spellEnd"/>
      <w:r w:rsidRPr="00B15538">
        <w:rPr>
          <w:sz w:val="20"/>
          <w:szCs w:val="20"/>
        </w:rPr>
        <w:t xml:space="preserve"> en 30 segundos (esnifada o por vía intravenosa) y fumada solo tarda 5 segundos en tener efectos centrales. </w:t>
      </w:r>
    </w:p>
    <w:p w:rsidR="00620D89" w:rsidRPr="00B15538" w:rsidRDefault="00620D89" w:rsidP="00620D89">
      <w:pPr>
        <w:jc w:val="both"/>
        <w:rPr>
          <w:b/>
          <w:sz w:val="20"/>
          <w:szCs w:val="20"/>
        </w:rPr>
      </w:pPr>
      <w:r w:rsidRPr="00B15538">
        <w:rPr>
          <w:b/>
          <w:sz w:val="20"/>
          <w:szCs w:val="20"/>
        </w:rPr>
        <w:t>EFECTOS EN LAS PERSONAS:</w:t>
      </w:r>
    </w:p>
    <w:p w:rsidR="00620D89" w:rsidRPr="00B15538" w:rsidRDefault="00620D89" w:rsidP="00620D89">
      <w:pPr>
        <w:jc w:val="both"/>
        <w:rPr>
          <w:sz w:val="20"/>
          <w:szCs w:val="20"/>
        </w:rPr>
      </w:pPr>
      <w:r w:rsidRPr="00B15538">
        <w:rPr>
          <w:sz w:val="20"/>
          <w:szCs w:val="20"/>
        </w:rPr>
        <w:t xml:space="preserve">Las personas se tornan eufóricas, activas y locuaces. Dicen sentirse energéticas y en alerta. </w:t>
      </w:r>
    </w:p>
    <w:p w:rsidR="00620D89" w:rsidRPr="00B15538" w:rsidRDefault="00620D89" w:rsidP="00620D89">
      <w:pPr>
        <w:jc w:val="both"/>
        <w:rPr>
          <w:sz w:val="20"/>
          <w:szCs w:val="20"/>
        </w:rPr>
      </w:pPr>
      <w:r w:rsidRPr="00B15538">
        <w:rPr>
          <w:sz w:val="20"/>
          <w:szCs w:val="20"/>
        </w:rPr>
        <w:t xml:space="preserve">En personas que abusan con regularidad: </w:t>
      </w:r>
      <w:r w:rsidRPr="00B15538">
        <w:rPr>
          <w:b/>
          <w:sz w:val="20"/>
          <w:szCs w:val="20"/>
        </w:rPr>
        <w:t>comportamiento psicótico</w:t>
      </w:r>
      <w:r w:rsidRPr="00B15538">
        <w:rPr>
          <w:sz w:val="20"/>
          <w:szCs w:val="20"/>
        </w:rPr>
        <w:t xml:space="preserve">: alucinaciones, delirios de persecución, cambios de humor y conductas repetitivas. Se asemejan con la esquizofrenia paranoide. Incluso los médicos con experiencia no pueden distinguirlos a no ser que se conozca la historia de consumo de droga de la persona. </w:t>
      </w:r>
    </w:p>
    <w:p w:rsidR="00620D89" w:rsidRPr="00B15538" w:rsidRDefault="00620D89" w:rsidP="00620D89">
      <w:pPr>
        <w:jc w:val="both"/>
        <w:rPr>
          <w:sz w:val="20"/>
          <w:szCs w:val="20"/>
        </w:rPr>
      </w:pPr>
      <w:r w:rsidRPr="00B15538">
        <w:rPr>
          <w:sz w:val="20"/>
          <w:szCs w:val="20"/>
        </w:rPr>
        <w:t xml:space="preserve">El exceso de noradrenalina es responsable de la mayoría de los efectos farmacológicos y de las complicaciones agudas de la cocaína (aumento de la presión arterial, dilatación pupilar, sudoración, temblor…). </w:t>
      </w:r>
    </w:p>
    <w:p w:rsidR="00620D89" w:rsidRDefault="00620D89" w:rsidP="00620D89">
      <w:pPr>
        <w:jc w:val="both"/>
        <w:rPr>
          <w:b/>
          <w:i/>
          <w:sz w:val="20"/>
          <w:szCs w:val="20"/>
        </w:rPr>
      </w:pPr>
    </w:p>
    <w:p w:rsidR="00620D89" w:rsidRPr="00B15538" w:rsidRDefault="00620D89" w:rsidP="00620D89">
      <w:pPr>
        <w:jc w:val="both"/>
        <w:rPr>
          <w:b/>
          <w:i/>
          <w:sz w:val="20"/>
          <w:szCs w:val="20"/>
        </w:rPr>
      </w:pPr>
      <w:r w:rsidRPr="00B15538">
        <w:rPr>
          <w:b/>
          <w:i/>
          <w:sz w:val="20"/>
          <w:szCs w:val="20"/>
        </w:rPr>
        <w:t>Ahondando en el sistema nervioso central:</w:t>
      </w:r>
    </w:p>
    <w:p w:rsidR="00620D89" w:rsidRPr="00B15538" w:rsidRDefault="00620D89" w:rsidP="00620D89">
      <w:pPr>
        <w:jc w:val="both"/>
        <w:rPr>
          <w:sz w:val="20"/>
          <w:szCs w:val="20"/>
        </w:rPr>
      </w:pPr>
      <w:r w:rsidRPr="00B15538">
        <w:rPr>
          <w:sz w:val="20"/>
          <w:szCs w:val="20"/>
        </w:rPr>
        <w:t>Dosis moderadas producen:</w:t>
      </w:r>
    </w:p>
    <w:p w:rsidR="00620D89" w:rsidRPr="00B15538" w:rsidRDefault="00620D89" w:rsidP="00620D89">
      <w:pPr>
        <w:pStyle w:val="Prrafodelista"/>
        <w:numPr>
          <w:ilvl w:val="0"/>
          <w:numId w:val="8"/>
        </w:numPr>
        <w:jc w:val="both"/>
        <w:rPr>
          <w:sz w:val="20"/>
          <w:szCs w:val="20"/>
        </w:rPr>
      </w:pPr>
      <w:r w:rsidRPr="00B15538">
        <w:rPr>
          <w:sz w:val="20"/>
          <w:szCs w:val="20"/>
        </w:rPr>
        <w:t xml:space="preserve">Elevación del estado de ánimo. </w:t>
      </w:r>
    </w:p>
    <w:p w:rsidR="00620D89" w:rsidRPr="00B15538" w:rsidRDefault="00620D89" w:rsidP="00620D89">
      <w:pPr>
        <w:pStyle w:val="Prrafodelista"/>
        <w:numPr>
          <w:ilvl w:val="0"/>
          <w:numId w:val="8"/>
        </w:numPr>
        <w:jc w:val="both"/>
        <w:rPr>
          <w:sz w:val="20"/>
          <w:szCs w:val="20"/>
        </w:rPr>
      </w:pPr>
      <w:r w:rsidRPr="00B15538">
        <w:rPr>
          <w:sz w:val="20"/>
          <w:szCs w:val="20"/>
        </w:rPr>
        <w:t xml:space="preserve">Sensación de mayor energía y lucidez. </w:t>
      </w:r>
    </w:p>
    <w:p w:rsidR="00620D89" w:rsidRPr="00B15538" w:rsidRDefault="00620D89" w:rsidP="00620D89">
      <w:pPr>
        <w:pStyle w:val="Prrafodelista"/>
        <w:numPr>
          <w:ilvl w:val="0"/>
          <w:numId w:val="8"/>
        </w:numPr>
        <w:jc w:val="both"/>
        <w:rPr>
          <w:sz w:val="20"/>
          <w:szCs w:val="20"/>
        </w:rPr>
      </w:pPr>
      <w:r w:rsidRPr="00B15538">
        <w:rPr>
          <w:sz w:val="20"/>
          <w:szCs w:val="20"/>
        </w:rPr>
        <w:t xml:space="preserve">Disminución del apetito. </w:t>
      </w:r>
    </w:p>
    <w:p w:rsidR="00620D89" w:rsidRPr="00B15538" w:rsidRDefault="00620D89" w:rsidP="00620D89">
      <w:pPr>
        <w:pStyle w:val="Prrafodelista"/>
        <w:numPr>
          <w:ilvl w:val="0"/>
          <w:numId w:val="8"/>
        </w:numPr>
        <w:jc w:val="both"/>
        <w:rPr>
          <w:sz w:val="20"/>
          <w:szCs w:val="20"/>
        </w:rPr>
      </w:pPr>
      <w:r w:rsidRPr="00B15538">
        <w:rPr>
          <w:sz w:val="20"/>
          <w:szCs w:val="20"/>
        </w:rPr>
        <w:t xml:space="preserve">Insomnio. </w:t>
      </w:r>
    </w:p>
    <w:p w:rsidR="00620D89" w:rsidRPr="00B15538" w:rsidRDefault="00620D89" w:rsidP="00620D89">
      <w:pPr>
        <w:pStyle w:val="Prrafodelista"/>
        <w:numPr>
          <w:ilvl w:val="0"/>
          <w:numId w:val="8"/>
        </w:numPr>
        <w:jc w:val="both"/>
        <w:rPr>
          <w:sz w:val="20"/>
          <w:szCs w:val="20"/>
        </w:rPr>
      </w:pPr>
      <w:r w:rsidRPr="00B15538">
        <w:rPr>
          <w:sz w:val="20"/>
          <w:szCs w:val="20"/>
        </w:rPr>
        <w:t xml:space="preserve">Mayor rendimiento en la realización de tareas. </w:t>
      </w:r>
    </w:p>
    <w:p w:rsidR="00620D89" w:rsidRPr="00B15538" w:rsidRDefault="00620D89" w:rsidP="00620D89">
      <w:pPr>
        <w:pStyle w:val="Prrafodelista"/>
        <w:numPr>
          <w:ilvl w:val="0"/>
          <w:numId w:val="8"/>
        </w:numPr>
        <w:jc w:val="both"/>
        <w:rPr>
          <w:sz w:val="20"/>
          <w:szCs w:val="20"/>
        </w:rPr>
      </w:pPr>
      <w:r w:rsidRPr="00B15538">
        <w:rPr>
          <w:sz w:val="20"/>
          <w:szCs w:val="20"/>
        </w:rPr>
        <w:t xml:space="preserve">Disminución de la sensación de fatiga. </w:t>
      </w:r>
    </w:p>
    <w:p w:rsidR="00620D89" w:rsidRPr="00B15538" w:rsidRDefault="00620D89" w:rsidP="00620D89">
      <w:pPr>
        <w:pStyle w:val="Prrafodelista"/>
        <w:numPr>
          <w:ilvl w:val="0"/>
          <w:numId w:val="8"/>
        </w:numPr>
        <w:jc w:val="both"/>
        <w:rPr>
          <w:sz w:val="20"/>
          <w:szCs w:val="20"/>
        </w:rPr>
      </w:pPr>
      <w:r w:rsidRPr="00B15538">
        <w:rPr>
          <w:sz w:val="20"/>
          <w:szCs w:val="20"/>
        </w:rPr>
        <w:lastRenderedPageBreak/>
        <w:t xml:space="preserve">Hiperactividad motora, verbal e </w:t>
      </w:r>
      <w:proofErr w:type="spellStart"/>
      <w:r w:rsidRPr="00B15538">
        <w:rPr>
          <w:sz w:val="20"/>
          <w:szCs w:val="20"/>
        </w:rPr>
        <w:t>ideativa</w:t>
      </w:r>
      <w:proofErr w:type="spellEnd"/>
      <w:r w:rsidRPr="00B15538">
        <w:rPr>
          <w:sz w:val="20"/>
          <w:szCs w:val="20"/>
        </w:rPr>
        <w:t xml:space="preserve">. </w:t>
      </w:r>
    </w:p>
    <w:p w:rsidR="00620D89" w:rsidRPr="00B15538" w:rsidRDefault="00620D89" w:rsidP="00620D89">
      <w:pPr>
        <w:jc w:val="both"/>
        <w:rPr>
          <w:sz w:val="20"/>
          <w:szCs w:val="20"/>
        </w:rPr>
      </w:pPr>
      <w:r w:rsidRPr="00B15538">
        <w:rPr>
          <w:sz w:val="20"/>
          <w:szCs w:val="20"/>
        </w:rPr>
        <w:t xml:space="preserve">Pasado el efecto agudo aparece un periodo de cansancio, fatiga y disforia. </w:t>
      </w:r>
    </w:p>
    <w:p w:rsidR="00620D89" w:rsidRPr="00B15538" w:rsidRDefault="00620D89" w:rsidP="00620D89">
      <w:pPr>
        <w:jc w:val="both"/>
        <w:rPr>
          <w:sz w:val="20"/>
          <w:szCs w:val="20"/>
        </w:rPr>
      </w:pPr>
      <w:r w:rsidRPr="00B15538">
        <w:rPr>
          <w:sz w:val="20"/>
          <w:szCs w:val="20"/>
        </w:rPr>
        <w:t xml:space="preserve">Efectos adversos a largo plazo en el cerebro: estudio TEP de </w:t>
      </w:r>
      <w:proofErr w:type="spellStart"/>
      <w:r w:rsidRPr="00B15538">
        <w:rPr>
          <w:sz w:val="20"/>
          <w:szCs w:val="20"/>
        </w:rPr>
        <w:t>McCann</w:t>
      </w:r>
      <w:proofErr w:type="spellEnd"/>
      <w:r w:rsidRPr="00B15538">
        <w:rPr>
          <w:sz w:val="20"/>
          <w:szCs w:val="20"/>
        </w:rPr>
        <w:t xml:space="preserve"> y cols. (1998). Se descubrió que individuos que abusaban previamente de la droga mostraban una disminución de los transportadores de dopamina en el núcleo caudado y en el </w:t>
      </w:r>
      <w:proofErr w:type="spellStart"/>
      <w:r w:rsidRPr="00B15538">
        <w:rPr>
          <w:sz w:val="20"/>
          <w:szCs w:val="20"/>
        </w:rPr>
        <w:t>putamen</w:t>
      </w:r>
      <w:proofErr w:type="spellEnd"/>
      <w:r w:rsidRPr="00B15538">
        <w:rPr>
          <w:sz w:val="20"/>
          <w:szCs w:val="20"/>
        </w:rPr>
        <w:t xml:space="preserve">. Por ello, estas personas tendrían más riesgo de padecer la enfermedad del Parkinson a medida que envejecen. </w:t>
      </w:r>
    </w:p>
    <w:p w:rsidR="00620D89" w:rsidRDefault="00620D89" w:rsidP="00620D89">
      <w:pPr>
        <w:jc w:val="both"/>
        <w:rPr>
          <w:sz w:val="20"/>
          <w:szCs w:val="20"/>
        </w:rPr>
      </w:pPr>
      <w:r>
        <w:rPr>
          <w:noProof/>
          <w:sz w:val="20"/>
          <w:szCs w:val="20"/>
          <w:lang w:eastAsia="es-ES"/>
        </w:rPr>
        <w:drawing>
          <wp:inline distT="0" distB="0" distL="0" distR="0">
            <wp:extent cx="2844920" cy="1538223"/>
            <wp:effectExtent l="19050" t="0" r="0" b="0"/>
            <wp:docPr id="7" name="Imagen 2" descr="C:\Users\usuario\Desktop\SEMINARIO DROGA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SEMINARIO DROGAS\22.PNG"/>
                    <pic:cNvPicPr>
                      <a:picLocks noChangeAspect="1" noChangeArrowheads="1"/>
                    </pic:cNvPicPr>
                  </pic:nvPicPr>
                  <pic:blipFill>
                    <a:blip r:embed="rId18" cstate="print"/>
                    <a:srcRect/>
                    <a:stretch>
                      <a:fillRect/>
                    </a:stretch>
                  </pic:blipFill>
                  <pic:spPr bwMode="auto">
                    <a:xfrm>
                      <a:off x="0" y="0"/>
                      <a:ext cx="2851064" cy="1541545"/>
                    </a:xfrm>
                    <a:prstGeom prst="rect">
                      <a:avLst/>
                    </a:prstGeom>
                    <a:noFill/>
                    <a:ln w="9525">
                      <a:noFill/>
                      <a:miter lim="800000"/>
                      <a:headEnd/>
                      <a:tailEnd/>
                    </a:ln>
                  </pic:spPr>
                </pic:pic>
              </a:graphicData>
            </a:graphic>
          </wp:inline>
        </w:drawing>
      </w:r>
    </w:p>
    <w:p w:rsidR="00620D89" w:rsidRPr="00B15538" w:rsidRDefault="00620D89" w:rsidP="00620D89">
      <w:pPr>
        <w:jc w:val="both"/>
        <w:rPr>
          <w:sz w:val="20"/>
          <w:szCs w:val="20"/>
        </w:rPr>
      </w:pPr>
      <w:r w:rsidRPr="00B15538">
        <w:rPr>
          <w:sz w:val="20"/>
          <w:szCs w:val="20"/>
        </w:rPr>
        <w:t xml:space="preserve">La cocaína activa al sistema </w:t>
      </w:r>
      <w:proofErr w:type="spellStart"/>
      <w:r w:rsidRPr="00B15538">
        <w:rPr>
          <w:sz w:val="20"/>
          <w:szCs w:val="20"/>
        </w:rPr>
        <w:t>mesolímbico</w:t>
      </w:r>
      <w:proofErr w:type="spellEnd"/>
      <w:r w:rsidRPr="00B15538">
        <w:rPr>
          <w:sz w:val="20"/>
          <w:szCs w:val="20"/>
        </w:rPr>
        <w:t xml:space="preserve"> y refuerzan la conducta de búsqueda de la droga. </w:t>
      </w:r>
    </w:p>
    <w:p w:rsidR="00620D89" w:rsidRPr="00B15538" w:rsidRDefault="00620D89" w:rsidP="00620D89">
      <w:pPr>
        <w:jc w:val="both"/>
        <w:rPr>
          <w:sz w:val="20"/>
          <w:szCs w:val="20"/>
        </w:rPr>
      </w:pPr>
      <w:r w:rsidRPr="00B15538">
        <w:rPr>
          <w:sz w:val="20"/>
          <w:szCs w:val="20"/>
        </w:rPr>
        <w:t xml:space="preserve">Varios estudios han demostrado que inyecciones intravenosas de cocaína  aumentan la concentración de dopamina en el núcleo </w:t>
      </w:r>
      <w:proofErr w:type="spellStart"/>
      <w:r w:rsidRPr="00B15538">
        <w:rPr>
          <w:sz w:val="20"/>
          <w:szCs w:val="20"/>
        </w:rPr>
        <w:t>accumbens</w:t>
      </w:r>
      <w:proofErr w:type="spellEnd"/>
      <w:r w:rsidRPr="00B15538">
        <w:rPr>
          <w:sz w:val="20"/>
          <w:szCs w:val="20"/>
        </w:rPr>
        <w:t xml:space="preserve">, medida por </w:t>
      </w:r>
      <w:proofErr w:type="spellStart"/>
      <w:r w:rsidRPr="00B15538">
        <w:rPr>
          <w:sz w:val="20"/>
          <w:szCs w:val="20"/>
        </w:rPr>
        <w:t>microdiálisis</w:t>
      </w:r>
      <w:proofErr w:type="spellEnd"/>
      <w:r w:rsidRPr="00B15538">
        <w:rPr>
          <w:sz w:val="20"/>
          <w:szCs w:val="20"/>
        </w:rPr>
        <w:t xml:space="preserve">. (Petit y </w:t>
      </w:r>
      <w:proofErr w:type="spellStart"/>
      <w:r w:rsidRPr="00B15538">
        <w:rPr>
          <w:sz w:val="20"/>
          <w:szCs w:val="20"/>
        </w:rPr>
        <w:t>Justice</w:t>
      </w:r>
      <w:proofErr w:type="spellEnd"/>
      <w:r w:rsidRPr="00B15538">
        <w:rPr>
          <w:sz w:val="20"/>
          <w:szCs w:val="20"/>
        </w:rPr>
        <w:t xml:space="preserve">, 1989, Di </w:t>
      </w:r>
      <w:proofErr w:type="spellStart"/>
      <w:r w:rsidRPr="00B15538">
        <w:rPr>
          <w:sz w:val="20"/>
          <w:szCs w:val="20"/>
        </w:rPr>
        <w:t>Ciano</w:t>
      </w:r>
      <w:proofErr w:type="spellEnd"/>
      <w:r w:rsidRPr="00B15538">
        <w:rPr>
          <w:sz w:val="20"/>
          <w:szCs w:val="20"/>
        </w:rPr>
        <w:t xml:space="preserve"> y cols. 1995; </w:t>
      </w:r>
      <w:proofErr w:type="spellStart"/>
      <w:r w:rsidRPr="00B15538">
        <w:rPr>
          <w:sz w:val="20"/>
          <w:szCs w:val="20"/>
        </w:rPr>
        <w:t>Wise</w:t>
      </w:r>
      <w:proofErr w:type="spellEnd"/>
      <w:r w:rsidRPr="00B15538">
        <w:rPr>
          <w:sz w:val="20"/>
          <w:szCs w:val="20"/>
        </w:rPr>
        <w:t xml:space="preserve"> y cols., 1995). </w:t>
      </w:r>
    </w:p>
    <w:p w:rsidR="00620D89" w:rsidRDefault="00620D89" w:rsidP="00620D89">
      <w:pPr>
        <w:jc w:val="both"/>
        <w:rPr>
          <w:sz w:val="20"/>
          <w:szCs w:val="20"/>
        </w:rPr>
      </w:pPr>
      <w:r>
        <w:rPr>
          <w:noProof/>
          <w:sz w:val="20"/>
          <w:szCs w:val="20"/>
          <w:lang w:eastAsia="es-ES"/>
        </w:rPr>
        <w:drawing>
          <wp:inline distT="0" distB="0" distL="0" distR="0">
            <wp:extent cx="2844920" cy="2552163"/>
            <wp:effectExtent l="19050" t="0" r="0" b="0"/>
            <wp:docPr id="8" name="Imagen 3" descr="C:\Users\usuario\Desktop\SEMINARIO DROGA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SEMINARIO DROGAS\33.PNG"/>
                    <pic:cNvPicPr>
                      <a:picLocks noChangeAspect="1" noChangeArrowheads="1"/>
                    </pic:cNvPicPr>
                  </pic:nvPicPr>
                  <pic:blipFill>
                    <a:blip r:embed="rId19" cstate="print"/>
                    <a:srcRect/>
                    <a:stretch>
                      <a:fillRect/>
                    </a:stretch>
                  </pic:blipFill>
                  <pic:spPr bwMode="auto">
                    <a:xfrm>
                      <a:off x="0" y="0"/>
                      <a:ext cx="2846008" cy="2553139"/>
                    </a:xfrm>
                    <a:prstGeom prst="rect">
                      <a:avLst/>
                    </a:prstGeom>
                    <a:noFill/>
                    <a:ln w="9525">
                      <a:noFill/>
                      <a:miter lim="800000"/>
                      <a:headEnd/>
                      <a:tailEnd/>
                    </a:ln>
                  </pic:spPr>
                </pic:pic>
              </a:graphicData>
            </a:graphic>
          </wp:inline>
        </w:drawing>
      </w:r>
    </w:p>
    <w:p w:rsidR="00620D89" w:rsidRPr="00B15538" w:rsidRDefault="00620D89" w:rsidP="00620D89">
      <w:pPr>
        <w:jc w:val="both"/>
        <w:rPr>
          <w:sz w:val="20"/>
          <w:szCs w:val="20"/>
        </w:rPr>
      </w:pPr>
      <w:r w:rsidRPr="00B15538">
        <w:rPr>
          <w:sz w:val="20"/>
          <w:szCs w:val="20"/>
        </w:rPr>
        <w:t xml:space="preserve">El </w:t>
      </w:r>
      <w:proofErr w:type="spellStart"/>
      <w:r w:rsidRPr="00B15538">
        <w:rPr>
          <w:sz w:val="20"/>
          <w:szCs w:val="20"/>
        </w:rPr>
        <w:t>núcelo</w:t>
      </w:r>
      <w:proofErr w:type="spellEnd"/>
      <w:r w:rsidRPr="00B15538">
        <w:rPr>
          <w:sz w:val="20"/>
          <w:szCs w:val="20"/>
        </w:rPr>
        <w:t xml:space="preserve"> </w:t>
      </w:r>
      <w:proofErr w:type="spellStart"/>
      <w:r w:rsidRPr="00B15538">
        <w:rPr>
          <w:sz w:val="20"/>
          <w:szCs w:val="20"/>
        </w:rPr>
        <w:t>accumbens</w:t>
      </w:r>
      <w:proofErr w:type="spellEnd"/>
      <w:r w:rsidRPr="00B15538">
        <w:rPr>
          <w:sz w:val="20"/>
          <w:szCs w:val="20"/>
        </w:rPr>
        <w:t xml:space="preserve"> es un lugar clave en los efectos </w:t>
      </w:r>
      <w:proofErr w:type="spellStart"/>
      <w:r w:rsidRPr="00B15538">
        <w:rPr>
          <w:sz w:val="20"/>
          <w:szCs w:val="20"/>
        </w:rPr>
        <w:t>reforzantes</w:t>
      </w:r>
      <w:proofErr w:type="spellEnd"/>
      <w:r w:rsidRPr="00B15538">
        <w:rPr>
          <w:sz w:val="20"/>
          <w:szCs w:val="20"/>
        </w:rPr>
        <w:t xml:space="preserve"> de la cocaína. </w:t>
      </w:r>
    </w:p>
    <w:p w:rsidR="00620D89" w:rsidRPr="00B15538" w:rsidRDefault="00620D89" w:rsidP="00620D89">
      <w:pPr>
        <w:pStyle w:val="Prrafodelista"/>
        <w:numPr>
          <w:ilvl w:val="0"/>
          <w:numId w:val="6"/>
        </w:numPr>
        <w:jc w:val="both"/>
        <w:rPr>
          <w:sz w:val="20"/>
          <w:szCs w:val="20"/>
        </w:rPr>
      </w:pPr>
      <w:r w:rsidRPr="00B15538">
        <w:rPr>
          <w:sz w:val="20"/>
          <w:szCs w:val="20"/>
        </w:rPr>
        <w:t xml:space="preserve">Si se inyectan compuestos que bloquean los receptores de dopamina en el núcleo </w:t>
      </w:r>
      <w:proofErr w:type="spellStart"/>
      <w:r w:rsidRPr="00B15538">
        <w:rPr>
          <w:sz w:val="20"/>
          <w:szCs w:val="20"/>
        </w:rPr>
        <w:t>accumbens</w:t>
      </w:r>
      <w:proofErr w:type="spellEnd"/>
      <w:r w:rsidRPr="00B15538">
        <w:rPr>
          <w:sz w:val="20"/>
          <w:szCs w:val="20"/>
        </w:rPr>
        <w:t xml:space="preserve">, la cocaína pierde gran parte de su efecto </w:t>
      </w:r>
      <w:proofErr w:type="spellStart"/>
      <w:r w:rsidRPr="00B15538">
        <w:rPr>
          <w:sz w:val="20"/>
          <w:szCs w:val="20"/>
        </w:rPr>
        <w:t>reforzante</w:t>
      </w:r>
      <w:proofErr w:type="spellEnd"/>
      <w:r w:rsidRPr="00B15538">
        <w:rPr>
          <w:sz w:val="20"/>
          <w:szCs w:val="20"/>
        </w:rPr>
        <w:t xml:space="preserve">. </w:t>
      </w:r>
    </w:p>
    <w:p w:rsidR="00620D89" w:rsidRPr="00B15538" w:rsidRDefault="00620D89" w:rsidP="00620D89">
      <w:pPr>
        <w:pStyle w:val="Prrafodelista"/>
        <w:numPr>
          <w:ilvl w:val="0"/>
          <w:numId w:val="6"/>
        </w:numPr>
        <w:jc w:val="both"/>
        <w:rPr>
          <w:sz w:val="20"/>
          <w:szCs w:val="20"/>
        </w:rPr>
      </w:pPr>
      <w:r w:rsidRPr="00B15538">
        <w:rPr>
          <w:sz w:val="20"/>
          <w:szCs w:val="20"/>
        </w:rPr>
        <w:t xml:space="preserve">Las lesiones del núcleo </w:t>
      </w:r>
      <w:proofErr w:type="spellStart"/>
      <w:r w:rsidRPr="00B15538">
        <w:rPr>
          <w:sz w:val="20"/>
          <w:szCs w:val="20"/>
        </w:rPr>
        <w:t>accumbens</w:t>
      </w:r>
      <w:proofErr w:type="spellEnd"/>
      <w:r w:rsidRPr="00B15538">
        <w:rPr>
          <w:sz w:val="20"/>
          <w:szCs w:val="20"/>
        </w:rPr>
        <w:t xml:space="preserve"> o la destrucción de sus terminales </w:t>
      </w:r>
      <w:proofErr w:type="spellStart"/>
      <w:r w:rsidRPr="00B15538">
        <w:rPr>
          <w:sz w:val="20"/>
          <w:szCs w:val="20"/>
        </w:rPr>
        <w:t>dopaminérgicos</w:t>
      </w:r>
      <w:proofErr w:type="spellEnd"/>
      <w:r w:rsidRPr="00B15538">
        <w:rPr>
          <w:sz w:val="20"/>
          <w:szCs w:val="20"/>
        </w:rPr>
        <w:t xml:space="preserve"> con una inyección local de 6-hidroxidopamina interfiere en los efectos </w:t>
      </w:r>
      <w:proofErr w:type="spellStart"/>
      <w:r w:rsidRPr="00B15538">
        <w:rPr>
          <w:sz w:val="20"/>
          <w:szCs w:val="20"/>
        </w:rPr>
        <w:t>reforzantes</w:t>
      </w:r>
      <w:proofErr w:type="spellEnd"/>
      <w:r w:rsidRPr="00B15538">
        <w:rPr>
          <w:sz w:val="20"/>
          <w:szCs w:val="20"/>
        </w:rPr>
        <w:t xml:space="preserve"> de la cocaína. </w:t>
      </w:r>
    </w:p>
    <w:p w:rsidR="00620D89" w:rsidRPr="00B15538" w:rsidRDefault="00620D89" w:rsidP="00620D89">
      <w:pPr>
        <w:jc w:val="both"/>
        <w:rPr>
          <w:sz w:val="20"/>
          <w:szCs w:val="20"/>
        </w:rPr>
      </w:pPr>
      <w:r w:rsidRPr="00B15538">
        <w:rPr>
          <w:b/>
          <w:i/>
          <w:sz w:val="20"/>
          <w:szCs w:val="20"/>
        </w:rPr>
        <w:t>Consumo de cocaína + alcohol:</w:t>
      </w:r>
      <w:r w:rsidRPr="00B15538">
        <w:rPr>
          <w:sz w:val="20"/>
          <w:szCs w:val="20"/>
        </w:rPr>
        <w:t xml:space="preserve"> aumenta el riesgo de muerte súbita por cocaína hasta 18 veces. </w:t>
      </w:r>
    </w:p>
    <w:p w:rsidR="00620D89" w:rsidRPr="00B15538" w:rsidRDefault="00620D89" w:rsidP="00620D89">
      <w:pPr>
        <w:jc w:val="both"/>
        <w:rPr>
          <w:b/>
          <w:sz w:val="20"/>
          <w:szCs w:val="20"/>
        </w:rPr>
      </w:pPr>
      <w:r w:rsidRPr="00B15538">
        <w:rPr>
          <w:b/>
          <w:sz w:val="20"/>
          <w:szCs w:val="20"/>
        </w:rPr>
        <w:t>MECANISMOS DE DEPENDENCIA:</w:t>
      </w:r>
    </w:p>
    <w:p w:rsidR="00620D89" w:rsidRPr="00B15538" w:rsidRDefault="00620D89" w:rsidP="00620D89">
      <w:pPr>
        <w:pStyle w:val="Prrafodelista"/>
        <w:numPr>
          <w:ilvl w:val="0"/>
          <w:numId w:val="9"/>
        </w:numPr>
        <w:jc w:val="both"/>
        <w:rPr>
          <w:sz w:val="20"/>
          <w:szCs w:val="20"/>
        </w:rPr>
      </w:pPr>
      <w:r w:rsidRPr="00B15538">
        <w:rPr>
          <w:b/>
          <w:i/>
          <w:sz w:val="20"/>
          <w:szCs w:val="20"/>
        </w:rPr>
        <w:t xml:space="preserve">Neurotransmisión </w:t>
      </w:r>
      <w:proofErr w:type="spellStart"/>
      <w:r w:rsidRPr="00B15538">
        <w:rPr>
          <w:b/>
          <w:i/>
          <w:sz w:val="20"/>
          <w:szCs w:val="20"/>
        </w:rPr>
        <w:t>dopaminérgica</w:t>
      </w:r>
      <w:proofErr w:type="spellEnd"/>
      <w:r w:rsidRPr="00B15538">
        <w:rPr>
          <w:sz w:val="20"/>
          <w:szCs w:val="20"/>
        </w:rPr>
        <w:t xml:space="preserve">: </w:t>
      </w:r>
    </w:p>
    <w:p w:rsidR="00620D89" w:rsidRPr="00B15538" w:rsidRDefault="00620D89" w:rsidP="00620D89">
      <w:pPr>
        <w:pStyle w:val="Prrafodelista"/>
        <w:numPr>
          <w:ilvl w:val="1"/>
          <w:numId w:val="9"/>
        </w:numPr>
        <w:jc w:val="both"/>
        <w:rPr>
          <w:sz w:val="20"/>
          <w:szCs w:val="20"/>
        </w:rPr>
      </w:pPr>
      <w:r w:rsidRPr="00B15538">
        <w:rPr>
          <w:sz w:val="20"/>
          <w:szCs w:val="20"/>
        </w:rPr>
        <w:lastRenderedPageBreak/>
        <w:t xml:space="preserve">Un grupo de investigadores han demostrado que en animales, una simple exposición a cocaína puede inducir potenciación perdurable de un subtipo de receptores de </w:t>
      </w:r>
      <w:proofErr w:type="spellStart"/>
      <w:r w:rsidRPr="00B15538">
        <w:rPr>
          <w:sz w:val="20"/>
          <w:szCs w:val="20"/>
        </w:rPr>
        <w:t>glutámico</w:t>
      </w:r>
      <w:proofErr w:type="spellEnd"/>
      <w:r w:rsidRPr="00B15538">
        <w:rPr>
          <w:sz w:val="20"/>
          <w:szCs w:val="20"/>
        </w:rPr>
        <w:t xml:space="preserve"> (receptor AMPA) incrementando la neurotransmisión </w:t>
      </w:r>
      <w:proofErr w:type="spellStart"/>
      <w:r w:rsidRPr="00B15538">
        <w:rPr>
          <w:sz w:val="20"/>
          <w:szCs w:val="20"/>
        </w:rPr>
        <w:t>glutamatérgica</w:t>
      </w:r>
      <w:proofErr w:type="spellEnd"/>
      <w:r w:rsidRPr="00B15538">
        <w:rPr>
          <w:sz w:val="20"/>
          <w:szCs w:val="20"/>
        </w:rPr>
        <w:t xml:space="preserve"> en las vías </w:t>
      </w:r>
      <w:proofErr w:type="spellStart"/>
      <w:r w:rsidRPr="00B15538">
        <w:rPr>
          <w:sz w:val="20"/>
          <w:szCs w:val="20"/>
        </w:rPr>
        <w:t>dopaminérgicas</w:t>
      </w:r>
      <w:proofErr w:type="spellEnd"/>
      <w:r w:rsidRPr="00B15538">
        <w:rPr>
          <w:sz w:val="20"/>
          <w:szCs w:val="20"/>
        </w:rPr>
        <w:t xml:space="preserve"> del área </w:t>
      </w:r>
      <w:proofErr w:type="spellStart"/>
      <w:r w:rsidRPr="00B15538">
        <w:rPr>
          <w:sz w:val="20"/>
          <w:szCs w:val="20"/>
        </w:rPr>
        <w:t>tegmental</w:t>
      </w:r>
      <w:proofErr w:type="spellEnd"/>
      <w:r w:rsidRPr="00B15538">
        <w:rPr>
          <w:sz w:val="20"/>
          <w:szCs w:val="20"/>
        </w:rPr>
        <w:t xml:space="preserve"> ventral, que podrían participar en los estadios iniciales del desarrollo de la dependencia e incluso del fenómeno de la recaída. </w:t>
      </w:r>
    </w:p>
    <w:p w:rsidR="00620D89" w:rsidRPr="00B15538" w:rsidRDefault="00620D89" w:rsidP="00620D89">
      <w:pPr>
        <w:pStyle w:val="Prrafodelista"/>
        <w:numPr>
          <w:ilvl w:val="1"/>
          <w:numId w:val="9"/>
        </w:numPr>
        <w:jc w:val="both"/>
        <w:rPr>
          <w:sz w:val="20"/>
          <w:szCs w:val="20"/>
        </w:rPr>
      </w:pPr>
      <w:r w:rsidRPr="00B15538">
        <w:rPr>
          <w:sz w:val="20"/>
          <w:szCs w:val="20"/>
        </w:rPr>
        <w:t xml:space="preserve">La cocaína administrada en dosis altas da lugar a una depleción de dopamina y a una hipersensibilización de los receptores </w:t>
      </w:r>
      <w:proofErr w:type="spellStart"/>
      <w:r w:rsidRPr="00B15538">
        <w:rPr>
          <w:sz w:val="20"/>
          <w:szCs w:val="20"/>
        </w:rPr>
        <w:t>dopaminérgicos</w:t>
      </w:r>
      <w:proofErr w:type="spellEnd"/>
      <w:r w:rsidRPr="00B15538">
        <w:rPr>
          <w:sz w:val="20"/>
          <w:szCs w:val="20"/>
        </w:rPr>
        <w:t xml:space="preserve"> postsinápticos, lo que produce clínicamente la tolerancia aguda, de presión de rebote y deseo intenso de droga. </w:t>
      </w:r>
    </w:p>
    <w:p w:rsidR="00620D89" w:rsidRPr="00B15538" w:rsidRDefault="00620D89" w:rsidP="00620D89">
      <w:pPr>
        <w:pStyle w:val="Prrafodelista"/>
        <w:numPr>
          <w:ilvl w:val="1"/>
          <w:numId w:val="9"/>
        </w:numPr>
        <w:jc w:val="both"/>
        <w:rPr>
          <w:sz w:val="20"/>
          <w:szCs w:val="20"/>
        </w:rPr>
      </w:pPr>
      <w:r w:rsidRPr="00B15538">
        <w:rPr>
          <w:sz w:val="20"/>
          <w:szCs w:val="20"/>
        </w:rPr>
        <w:t>Se ha demostrado, tras el consumo crónico de cocaína, que se incrementa la actividad de la tirosina-</w:t>
      </w:r>
      <w:proofErr w:type="spellStart"/>
      <w:r w:rsidRPr="00B15538">
        <w:rPr>
          <w:sz w:val="20"/>
          <w:szCs w:val="20"/>
        </w:rPr>
        <w:t>hidroxilasa</w:t>
      </w:r>
      <w:proofErr w:type="spellEnd"/>
      <w:r w:rsidRPr="00B15538">
        <w:rPr>
          <w:sz w:val="20"/>
          <w:szCs w:val="20"/>
        </w:rPr>
        <w:t xml:space="preserve">, enzima limitante de la síntesis de dopamina, como mecanismo compensador a su descenso. </w:t>
      </w:r>
    </w:p>
    <w:p w:rsidR="00620D89" w:rsidRPr="00B15538" w:rsidRDefault="00620D89" w:rsidP="00620D89">
      <w:pPr>
        <w:pStyle w:val="Prrafodelista"/>
        <w:numPr>
          <w:ilvl w:val="0"/>
          <w:numId w:val="9"/>
        </w:numPr>
        <w:jc w:val="both"/>
        <w:rPr>
          <w:sz w:val="20"/>
          <w:szCs w:val="20"/>
        </w:rPr>
      </w:pPr>
      <w:r w:rsidRPr="00B15538">
        <w:rPr>
          <w:b/>
          <w:i/>
          <w:sz w:val="20"/>
          <w:szCs w:val="20"/>
        </w:rPr>
        <w:t xml:space="preserve">Neurotransmisión </w:t>
      </w:r>
      <w:proofErr w:type="spellStart"/>
      <w:r w:rsidRPr="00B15538">
        <w:rPr>
          <w:b/>
          <w:i/>
          <w:sz w:val="20"/>
          <w:szCs w:val="20"/>
        </w:rPr>
        <w:t>noradrenérgica</w:t>
      </w:r>
      <w:proofErr w:type="spellEnd"/>
      <w:r w:rsidRPr="00B15538">
        <w:rPr>
          <w:sz w:val="20"/>
          <w:szCs w:val="20"/>
        </w:rPr>
        <w:t xml:space="preserve">. </w:t>
      </w:r>
    </w:p>
    <w:p w:rsidR="00620D89" w:rsidRPr="00B15538" w:rsidRDefault="00620D89" w:rsidP="00620D89">
      <w:pPr>
        <w:pStyle w:val="Prrafodelista"/>
        <w:numPr>
          <w:ilvl w:val="1"/>
          <w:numId w:val="9"/>
        </w:numPr>
        <w:jc w:val="both"/>
        <w:rPr>
          <w:sz w:val="20"/>
          <w:szCs w:val="20"/>
        </w:rPr>
      </w:pPr>
      <w:r w:rsidRPr="00B15538">
        <w:rPr>
          <w:sz w:val="20"/>
          <w:szCs w:val="20"/>
        </w:rPr>
        <w:t xml:space="preserve">Contribuye a la excitabilidad y el estado de vigilancia asociados al consumo de cocaína. </w:t>
      </w:r>
    </w:p>
    <w:p w:rsidR="00620D89" w:rsidRPr="00B15538" w:rsidRDefault="00620D89" w:rsidP="00620D89">
      <w:pPr>
        <w:pStyle w:val="Prrafodelista"/>
        <w:numPr>
          <w:ilvl w:val="1"/>
          <w:numId w:val="9"/>
        </w:numPr>
        <w:jc w:val="both"/>
        <w:rPr>
          <w:sz w:val="20"/>
          <w:szCs w:val="20"/>
        </w:rPr>
      </w:pPr>
      <w:r w:rsidRPr="00B15538">
        <w:rPr>
          <w:sz w:val="20"/>
          <w:szCs w:val="20"/>
        </w:rPr>
        <w:t xml:space="preserve">La depleción de noradrenalina y la hipersensibilidad de los receptores postsinápticos parece tener relación con los fenómenos de tolerancia. </w:t>
      </w:r>
    </w:p>
    <w:p w:rsidR="00620D89" w:rsidRPr="00B15538" w:rsidRDefault="00620D89" w:rsidP="00620D89">
      <w:pPr>
        <w:pStyle w:val="Prrafodelista"/>
        <w:numPr>
          <w:ilvl w:val="0"/>
          <w:numId w:val="9"/>
        </w:numPr>
        <w:jc w:val="both"/>
        <w:rPr>
          <w:b/>
          <w:i/>
          <w:sz w:val="20"/>
          <w:szCs w:val="20"/>
        </w:rPr>
      </w:pPr>
      <w:r w:rsidRPr="00B15538">
        <w:rPr>
          <w:b/>
          <w:i/>
          <w:sz w:val="20"/>
          <w:szCs w:val="20"/>
        </w:rPr>
        <w:t xml:space="preserve">Neurotransmisión </w:t>
      </w:r>
      <w:proofErr w:type="spellStart"/>
      <w:r w:rsidRPr="00B15538">
        <w:rPr>
          <w:b/>
          <w:i/>
          <w:sz w:val="20"/>
          <w:szCs w:val="20"/>
        </w:rPr>
        <w:t>serotoninérgica</w:t>
      </w:r>
      <w:proofErr w:type="spellEnd"/>
      <w:r w:rsidRPr="00B15538">
        <w:rPr>
          <w:b/>
          <w:i/>
          <w:sz w:val="20"/>
          <w:szCs w:val="20"/>
        </w:rPr>
        <w:t>:</w:t>
      </w:r>
    </w:p>
    <w:p w:rsidR="00620D89" w:rsidRPr="00B15538" w:rsidRDefault="00620D89" w:rsidP="00620D89">
      <w:pPr>
        <w:pStyle w:val="Prrafodelista"/>
        <w:numPr>
          <w:ilvl w:val="1"/>
          <w:numId w:val="9"/>
        </w:numPr>
        <w:jc w:val="both"/>
        <w:rPr>
          <w:sz w:val="20"/>
          <w:szCs w:val="20"/>
        </w:rPr>
      </w:pPr>
      <w:r w:rsidRPr="00B15538">
        <w:rPr>
          <w:sz w:val="20"/>
          <w:szCs w:val="20"/>
        </w:rPr>
        <w:t xml:space="preserve">El efecto de la cocaína es intensamente inhibidor, puesto que la serotonina también tiene propiedades inhibidoras. Así, la inhibición de un sistema inhibidor, explica las propiedades estimulantes motoras de la cocaína. </w:t>
      </w:r>
    </w:p>
    <w:p w:rsidR="00620D89" w:rsidRPr="00B15538" w:rsidRDefault="00620D89" w:rsidP="00620D89">
      <w:pPr>
        <w:pStyle w:val="Prrafodelista"/>
        <w:numPr>
          <w:ilvl w:val="0"/>
          <w:numId w:val="9"/>
        </w:numPr>
        <w:jc w:val="both"/>
        <w:rPr>
          <w:b/>
          <w:i/>
          <w:sz w:val="20"/>
          <w:szCs w:val="20"/>
        </w:rPr>
      </w:pPr>
      <w:r w:rsidRPr="00B15538">
        <w:rPr>
          <w:b/>
          <w:i/>
          <w:sz w:val="20"/>
          <w:szCs w:val="20"/>
        </w:rPr>
        <w:t xml:space="preserve">Neurotransmisión </w:t>
      </w:r>
      <w:proofErr w:type="spellStart"/>
      <w:r w:rsidRPr="00B15538">
        <w:rPr>
          <w:b/>
          <w:i/>
          <w:sz w:val="20"/>
          <w:szCs w:val="20"/>
        </w:rPr>
        <w:t>GABAérgica</w:t>
      </w:r>
      <w:proofErr w:type="spellEnd"/>
      <w:r w:rsidRPr="00B15538">
        <w:rPr>
          <w:b/>
          <w:i/>
          <w:sz w:val="20"/>
          <w:szCs w:val="20"/>
        </w:rPr>
        <w:t xml:space="preserve">: </w:t>
      </w:r>
    </w:p>
    <w:p w:rsidR="00620D89" w:rsidRPr="00B15538" w:rsidRDefault="00620D89" w:rsidP="00620D89">
      <w:pPr>
        <w:pStyle w:val="Prrafodelista"/>
        <w:numPr>
          <w:ilvl w:val="1"/>
          <w:numId w:val="9"/>
        </w:numPr>
        <w:jc w:val="both"/>
        <w:rPr>
          <w:sz w:val="20"/>
          <w:szCs w:val="20"/>
        </w:rPr>
      </w:pPr>
      <w:r w:rsidRPr="00B15538">
        <w:rPr>
          <w:sz w:val="20"/>
          <w:szCs w:val="20"/>
        </w:rPr>
        <w:t xml:space="preserve">Las neuronas </w:t>
      </w:r>
      <w:proofErr w:type="spellStart"/>
      <w:r w:rsidRPr="00B15538">
        <w:rPr>
          <w:sz w:val="20"/>
          <w:szCs w:val="20"/>
        </w:rPr>
        <w:t>GABAérgicas</w:t>
      </w:r>
      <w:proofErr w:type="spellEnd"/>
      <w:r w:rsidRPr="00B15538">
        <w:rPr>
          <w:sz w:val="20"/>
          <w:szCs w:val="20"/>
        </w:rPr>
        <w:t xml:space="preserve"> modulan el sistema </w:t>
      </w:r>
      <w:proofErr w:type="spellStart"/>
      <w:r w:rsidRPr="00B15538">
        <w:rPr>
          <w:sz w:val="20"/>
          <w:szCs w:val="20"/>
        </w:rPr>
        <w:t>dopaminérgico</w:t>
      </w:r>
      <w:proofErr w:type="spellEnd"/>
      <w:r w:rsidRPr="00B15538">
        <w:rPr>
          <w:sz w:val="20"/>
          <w:szCs w:val="20"/>
        </w:rPr>
        <w:t xml:space="preserve"> y por tanto, los efectos </w:t>
      </w:r>
      <w:proofErr w:type="spellStart"/>
      <w:r w:rsidRPr="00B15538">
        <w:rPr>
          <w:sz w:val="20"/>
          <w:szCs w:val="20"/>
        </w:rPr>
        <w:t>reforzantes</w:t>
      </w:r>
      <w:proofErr w:type="spellEnd"/>
      <w:r w:rsidRPr="00B15538">
        <w:rPr>
          <w:sz w:val="20"/>
          <w:szCs w:val="20"/>
        </w:rPr>
        <w:t xml:space="preserve"> de la cocaína.</w:t>
      </w:r>
    </w:p>
    <w:p w:rsidR="00620D89" w:rsidRPr="00B15538" w:rsidRDefault="00620D89" w:rsidP="00620D89">
      <w:pPr>
        <w:jc w:val="both"/>
        <w:rPr>
          <w:b/>
          <w:sz w:val="20"/>
          <w:szCs w:val="20"/>
        </w:rPr>
      </w:pPr>
      <w:r w:rsidRPr="00B15538">
        <w:rPr>
          <w:b/>
          <w:sz w:val="20"/>
          <w:szCs w:val="20"/>
        </w:rPr>
        <w:t xml:space="preserve">TOLERANCIA. </w:t>
      </w:r>
    </w:p>
    <w:p w:rsidR="00620D89" w:rsidRPr="00B15538" w:rsidRDefault="00620D89" w:rsidP="00620D89">
      <w:pPr>
        <w:pStyle w:val="Prrafodelista"/>
        <w:numPr>
          <w:ilvl w:val="0"/>
          <w:numId w:val="10"/>
        </w:numPr>
        <w:jc w:val="both"/>
        <w:rPr>
          <w:sz w:val="20"/>
          <w:szCs w:val="20"/>
        </w:rPr>
      </w:pPr>
      <w:r w:rsidRPr="00B15538">
        <w:rPr>
          <w:b/>
          <w:i/>
          <w:sz w:val="20"/>
          <w:szCs w:val="20"/>
        </w:rPr>
        <w:t>Tolerancia aguda</w:t>
      </w:r>
      <w:r w:rsidRPr="00B15538">
        <w:rPr>
          <w:sz w:val="20"/>
          <w:szCs w:val="20"/>
        </w:rPr>
        <w:t xml:space="preserve">: </w:t>
      </w:r>
      <w:proofErr w:type="spellStart"/>
      <w:r w:rsidRPr="00B15538">
        <w:rPr>
          <w:sz w:val="20"/>
          <w:szCs w:val="20"/>
        </w:rPr>
        <w:t>taquifilaxia</w:t>
      </w:r>
      <w:proofErr w:type="spellEnd"/>
      <w:r w:rsidRPr="00B15538">
        <w:rPr>
          <w:sz w:val="20"/>
          <w:szCs w:val="20"/>
        </w:rPr>
        <w:t xml:space="preserve">: tolerancia que aparece de forma rápida por depleción del neurotransmisor y agotamiento consiguiente en la terminal presináptica. Produce euforia con dosis altas y repetidas de cocaína. Se manifiesta por depresión de rebote, </w:t>
      </w:r>
      <w:proofErr w:type="spellStart"/>
      <w:r w:rsidRPr="00B15538">
        <w:rPr>
          <w:sz w:val="20"/>
          <w:szCs w:val="20"/>
        </w:rPr>
        <w:t>crash</w:t>
      </w:r>
      <w:proofErr w:type="spellEnd"/>
      <w:r w:rsidRPr="00B15538">
        <w:rPr>
          <w:sz w:val="20"/>
          <w:szCs w:val="20"/>
        </w:rPr>
        <w:t xml:space="preserve"> y deseo intenso de droga. </w:t>
      </w:r>
    </w:p>
    <w:p w:rsidR="00620D89" w:rsidRPr="00B15538" w:rsidRDefault="00620D89" w:rsidP="00620D89">
      <w:pPr>
        <w:pStyle w:val="Prrafodelista"/>
        <w:numPr>
          <w:ilvl w:val="0"/>
          <w:numId w:val="10"/>
        </w:numPr>
        <w:jc w:val="both"/>
        <w:rPr>
          <w:sz w:val="20"/>
          <w:szCs w:val="20"/>
        </w:rPr>
      </w:pPr>
      <w:r w:rsidRPr="00B15538">
        <w:rPr>
          <w:b/>
          <w:i/>
          <w:sz w:val="20"/>
          <w:szCs w:val="20"/>
        </w:rPr>
        <w:t xml:space="preserve">Con dosis bajas de droga </w:t>
      </w:r>
      <w:r w:rsidRPr="00B15538">
        <w:rPr>
          <w:sz w:val="20"/>
          <w:szCs w:val="20"/>
        </w:rPr>
        <w:t xml:space="preserve">se da la tolerancia inversa o invertida, por la sensibilización del SNC a los efectos de la cocaína, de manera que se consiguen los mismos efectos con dosis menores o administradas intermitentemente. Se cree que este tipo de sensibilización está mediada por la liberación de dopamina en el núcleo estriado y que es la responsable de la conducta estereotipada observada en adictos a cocaína. </w:t>
      </w:r>
    </w:p>
    <w:p w:rsidR="00620D89" w:rsidRPr="00B15538" w:rsidRDefault="00620D89" w:rsidP="00620D89">
      <w:pPr>
        <w:jc w:val="both"/>
        <w:rPr>
          <w:b/>
          <w:sz w:val="20"/>
          <w:szCs w:val="20"/>
        </w:rPr>
      </w:pPr>
      <w:r w:rsidRPr="00B15538">
        <w:rPr>
          <w:b/>
          <w:sz w:val="20"/>
          <w:szCs w:val="20"/>
        </w:rPr>
        <w:t xml:space="preserve">SINDROME DE ABSTINENCIA. </w:t>
      </w:r>
    </w:p>
    <w:p w:rsidR="00620D89" w:rsidRPr="00B15538" w:rsidRDefault="00620D89" w:rsidP="00620D89">
      <w:pPr>
        <w:jc w:val="both"/>
        <w:rPr>
          <w:sz w:val="20"/>
          <w:szCs w:val="20"/>
        </w:rPr>
      </w:pPr>
      <w:r>
        <w:rPr>
          <w:noProof/>
          <w:sz w:val="20"/>
          <w:szCs w:val="20"/>
          <w:lang w:eastAsia="es-ES"/>
        </w:rPr>
        <w:lastRenderedPageBreak/>
        <w:drawing>
          <wp:inline distT="0" distB="0" distL="0" distR="0">
            <wp:extent cx="4958392" cy="3500720"/>
            <wp:effectExtent l="19050" t="0" r="0" b="0"/>
            <wp:docPr id="9" name="Imagen 4" descr="C:\Users\usuario\Desktop\SEMINARIO DROGA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SEMINARIO DROGAS\44.PNG"/>
                    <pic:cNvPicPr>
                      <a:picLocks noChangeAspect="1" noChangeArrowheads="1"/>
                    </pic:cNvPicPr>
                  </pic:nvPicPr>
                  <pic:blipFill>
                    <a:blip r:embed="rId20" cstate="print"/>
                    <a:srcRect/>
                    <a:stretch>
                      <a:fillRect/>
                    </a:stretch>
                  </pic:blipFill>
                  <pic:spPr bwMode="auto">
                    <a:xfrm>
                      <a:off x="0" y="0"/>
                      <a:ext cx="4961762" cy="3503099"/>
                    </a:xfrm>
                    <a:prstGeom prst="rect">
                      <a:avLst/>
                    </a:prstGeom>
                    <a:noFill/>
                    <a:ln w="9525">
                      <a:noFill/>
                      <a:miter lim="800000"/>
                      <a:headEnd/>
                      <a:tailEnd/>
                    </a:ln>
                  </pic:spPr>
                </pic:pic>
              </a:graphicData>
            </a:graphic>
          </wp:inline>
        </w:drawing>
      </w:r>
    </w:p>
    <w:p w:rsidR="00620D89" w:rsidRPr="00B15538" w:rsidRDefault="00620D89" w:rsidP="00620D89">
      <w:pPr>
        <w:jc w:val="both"/>
        <w:rPr>
          <w:sz w:val="20"/>
          <w:szCs w:val="20"/>
        </w:rPr>
      </w:pPr>
      <w:r w:rsidRPr="00B15538">
        <w:rPr>
          <w:sz w:val="20"/>
          <w:szCs w:val="20"/>
        </w:rPr>
        <w:t xml:space="preserve">Clasificación de la abstinencia según </w:t>
      </w:r>
      <w:proofErr w:type="spellStart"/>
      <w:r w:rsidRPr="00B15538">
        <w:rPr>
          <w:sz w:val="20"/>
          <w:szCs w:val="20"/>
        </w:rPr>
        <w:t>Gawin</w:t>
      </w:r>
      <w:proofErr w:type="spellEnd"/>
      <w:r w:rsidRPr="00B15538">
        <w:rPr>
          <w:sz w:val="20"/>
          <w:szCs w:val="20"/>
        </w:rPr>
        <w:t xml:space="preserve"> y </w:t>
      </w:r>
      <w:proofErr w:type="spellStart"/>
      <w:r w:rsidRPr="00B15538">
        <w:rPr>
          <w:sz w:val="20"/>
          <w:szCs w:val="20"/>
        </w:rPr>
        <w:t>Kleber</w:t>
      </w:r>
      <w:proofErr w:type="spellEnd"/>
      <w:r w:rsidRPr="00B15538">
        <w:rPr>
          <w:sz w:val="20"/>
          <w:szCs w:val="20"/>
        </w:rPr>
        <w:t xml:space="preserve"> (1986), tomando como punto de partida un periodo de 3 meses después de un consumo excesivo de cocaína. </w:t>
      </w:r>
    </w:p>
    <w:p w:rsidR="00620D89" w:rsidRPr="00B15538" w:rsidRDefault="00620D89" w:rsidP="00620D89">
      <w:pPr>
        <w:jc w:val="both"/>
        <w:rPr>
          <w:b/>
          <w:sz w:val="20"/>
          <w:szCs w:val="20"/>
        </w:rPr>
      </w:pPr>
      <w:r w:rsidRPr="00B15538">
        <w:rPr>
          <w:b/>
          <w:sz w:val="20"/>
          <w:szCs w:val="20"/>
        </w:rPr>
        <w:t xml:space="preserve">COMPLICACIONES ORGÁNICAS DEL CONSUMO DE COCAÍNA. </w:t>
      </w:r>
    </w:p>
    <w:p w:rsidR="00620D89" w:rsidRDefault="00620D89" w:rsidP="00620D89">
      <w:pPr>
        <w:jc w:val="both"/>
        <w:rPr>
          <w:b/>
          <w:i/>
          <w:sz w:val="20"/>
          <w:szCs w:val="20"/>
        </w:rPr>
      </w:pPr>
      <w:r>
        <w:rPr>
          <w:noProof/>
          <w:sz w:val="20"/>
          <w:szCs w:val="20"/>
          <w:lang w:eastAsia="es-ES"/>
        </w:rPr>
        <w:drawing>
          <wp:inline distT="0" distB="0" distL="0" distR="0">
            <wp:extent cx="2775909" cy="3189147"/>
            <wp:effectExtent l="19050" t="0" r="5391" b="0"/>
            <wp:docPr id="10" name="Imagen 5" descr="C:\Users\usuario\Desktop\SEMINARIO DROGAS\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SEMINARIO DROGAS\55.1.PNG"/>
                    <pic:cNvPicPr>
                      <a:picLocks noChangeAspect="1" noChangeArrowheads="1"/>
                    </pic:cNvPicPr>
                  </pic:nvPicPr>
                  <pic:blipFill>
                    <a:blip r:embed="rId21" cstate="print"/>
                    <a:srcRect/>
                    <a:stretch>
                      <a:fillRect/>
                    </a:stretch>
                  </pic:blipFill>
                  <pic:spPr bwMode="auto">
                    <a:xfrm>
                      <a:off x="0" y="0"/>
                      <a:ext cx="2778508" cy="3192133"/>
                    </a:xfrm>
                    <a:prstGeom prst="rect">
                      <a:avLst/>
                    </a:prstGeom>
                    <a:noFill/>
                    <a:ln w="9525">
                      <a:noFill/>
                      <a:miter lim="800000"/>
                      <a:headEnd/>
                      <a:tailEnd/>
                    </a:ln>
                  </pic:spPr>
                </pic:pic>
              </a:graphicData>
            </a:graphic>
          </wp:inline>
        </w:drawing>
      </w:r>
    </w:p>
    <w:p w:rsidR="00620D89" w:rsidRPr="00B15538" w:rsidRDefault="00620D89" w:rsidP="00620D89">
      <w:pPr>
        <w:jc w:val="both"/>
        <w:rPr>
          <w:b/>
          <w:i/>
          <w:sz w:val="20"/>
          <w:szCs w:val="20"/>
        </w:rPr>
      </w:pPr>
      <w:r w:rsidRPr="00B15538">
        <w:rPr>
          <w:b/>
          <w:i/>
          <w:sz w:val="20"/>
          <w:szCs w:val="20"/>
        </w:rPr>
        <w:t>Complicaciones neurológicas:</w:t>
      </w:r>
    </w:p>
    <w:p w:rsidR="00620D89" w:rsidRPr="00B15538" w:rsidRDefault="00620D89" w:rsidP="00620D89">
      <w:pPr>
        <w:pStyle w:val="Prrafodelista"/>
        <w:numPr>
          <w:ilvl w:val="0"/>
          <w:numId w:val="11"/>
        </w:numPr>
        <w:jc w:val="both"/>
        <w:rPr>
          <w:sz w:val="20"/>
          <w:szCs w:val="20"/>
        </w:rPr>
      </w:pPr>
      <w:r w:rsidRPr="00B15538">
        <w:rPr>
          <w:sz w:val="20"/>
          <w:szCs w:val="20"/>
        </w:rPr>
        <w:t>Vasculares. la cocaína es la causa más frecuente de ictus cerebrales en personas jóvenes.</w:t>
      </w:r>
    </w:p>
    <w:p w:rsidR="00620D89" w:rsidRPr="00B15538" w:rsidRDefault="00620D89" w:rsidP="00620D89">
      <w:pPr>
        <w:pStyle w:val="Prrafodelista"/>
        <w:numPr>
          <w:ilvl w:val="1"/>
          <w:numId w:val="11"/>
        </w:numPr>
        <w:jc w:val="both"/>
        <w:rPr>
          <w:sz w:val="20"/>
          <w:szCs w:val="20"/>
        </w:rPr>
      </w:pPr>
      <w:r w:rsidRPr="00B15538">
        <w:rPr>
          <w:sz w:val="20"/>
          <w:szCs w:val="20"/>
        </w:rPr>
        <w:t xml:space="preserve">Ictus cerebrales hemorrágicos. Rotura de vasos ante el incremento de la presión arterial por consumo de cocaína, que sobrepasa los mecanismos de autorregulación. </w:t>
      </w:r>
    </w:p>
    <w:p w:rsidR="00620D89" w:rsidRPr="00B15538" w:rsidRDefault="00620D89" w:rsidP="00620D89">
      <w:pPr>
        <w:pStyle w:val="Prrafodelista"/>
        <w:numPr>
          <w:ilvl w:val="1"/>
          <w:numId w:val="11"/>
        </w:numPr>
        <w:jc w:val="both"/>
        <w:rPr>
          <w:sz w:val="20"/>
          <w:szCs w:val="20"/>
        </w:rPr>
      </w:pPr>
      <w:r w:rsidRPr="00B15538">
        <w:rPr>
          <w:sz w:val="20"/>
          <w:szCs w:val="20"/>
        </w:rPr>
        <w:lastRenderedPageBreak/>
        <w:t xml:space="preserve">Ictus cerebrales isquémicos. </w:t>
      </w:r>
    </w:p>
    <w:p w:rsidR="00620D89" w:rsidRPr="00B15538" w:rsidRDefault="00620D89" w:rsidP="00620D89">
      <w:pPr>
        <w:pStyle w:val="Prrafodelista"/>
        <w:numPr>
          <w:ilvl w:val="0"/>
          <w:numId w:val="11"/>
        </w:numPr>
        <w:jc w:val="both"/>
        <w:rPr>
          <w:sz w:val="20"/>
          <w:szCs w:val="20"/>
        </w:rPr>
      </w:pPr>
      <w:r w:rsidRPr="00B15538">
        <w:rPr>
          <w:sz w:val="20"/>
          <w:szCs w:val="20"/>
        </w:rPr>
        <w:t xml:space="preserve">Crisis convulsivas: capacidad estimuladora del neocortex y del cerebro límbico, que disminuye el umbral </w:t>
      </w:r>
      <w:proofErr w:type="spellStart"/>
      <w:r w:rsidRPr="00B15538">
        <w:rPr>
          <w:sz w:val="20"/>
          <w:szCs w:val="20"/>
        </w:rPr>
        <w:t>convulsivógeno</w:t>
      </w:r>
      <w:proofErr w:type="spellEnd"/>
      <w:r w:rsidRPr="00B15538">
        <w:rPr>
          <w:sz w:val="20"/>
          <w:szCs w:val="20"/>
        </w:rPr>
        <w:t xml:space="preserve">. </w:t>
      </w:r>
    </w:p>
    <w:p w:rsidR="00620D89" w:rsidRPr="00B15538" w:rsidRDefault="00620D89" w:rsidP="00620D89">
      <w:pPr>
        <w:pStyle w:val="Prrafodelista"/>
        <w:numPr>
          <w:ilvl w:val="0"/>
          <w:numId w:val="11"/>
        </w:numPr>
        <w:jc w:val="both"/>
        <w:rPr>
          <w:sz w:val="20"/>
          <w:szCs w:val="20"/>
        </w:rPr>
      </w:pPr>
      <w:r w:rsidRPr="00B15538">
        <w:rPr>
          <w:sz w:val="20"/>
          <w:szCs w:val="20"/>
        </w:rPr>
        <w:t xml:space="preserve">Síndrome de hipertermia maligna: desajuste del control </w:t>
      </w:r>
      <w:proofErr w:type="spellStart"/>
      <w:r w:rsidRPr="00B15538">
        <w:rPr>
          <w:sz w:val="20"/>
          <w:szCs w:val="20"/>
        </w:rPr>
        <w:t>dopaminérgico</w:t>
      </w:r>
      <w:proofErr w:type="spellEnd"/>
      <w:r w:rsidRPr="00B15538">
        <w:rPr>
          <w:sz w:val="20"/>
          <w:szCs w:val="20"/>
        </w:rPr>
        <w:t xml:space="preserve"> de la temperatura corporal. </w:t>
      </w:r>
    </w:p>
    <w:p w:rsidR="00620D89" w:rsidRDefault="00620D89" w:rsidP="00620D89">
      <w:pPr>
        <w:jc w:val="both"/>
        <w:rPr>
          <w:b/>
          <w:sz w:val="28"/>
          <w:szCs w:val="20"/>
        </w:rPr>
      </w:pPr>
      <w:r>
        <w:rPr>
          <w:b/>
          <w:sz w:val="28"/>
          <w:szCs w:val="20"/>
        </w:rPr>
        <w:t>__________________________________________________</w:t>
      </w:r>
    </w:p>
    <w:p w:rsidR="00620D89" w:rsidRPr="00620D89" w:rsidRDefault="00620D89" w:rsidP="00620D89">
      <w:pPr>
        <w:jc w:val="both"/>
        <w:rPr>
          <w:b/>
          <w:sz w:val="32"/>
          <w:szCs w:val="20"/>
        </w:rPr>
      </w:pPr>
      <w:r w:rsidRPr="00620D89">
        <w:rPr>
          <w:b/>
          <w:sz w:val="32"/>
          <w:szCs w:val="20"/>
          <w:highlight w:val="cyan"/>
        </w:rPr>
        <w:t>Cannabis.</w:t>
      </w:r>
      <w:r w:rsidRPr="00620D89">
        <w:rPr>
          <w:b/>
          <w:sz w:val="32"/>
          <w:szCs w:val="20"/>
        </w:rPr>
        <w:t xml:space="preserve"> </w:t>
      </w:r>
    </w:p>
    <w:p w:rsidR="00620D89" w:rsidRPr="00190444" w:rsidRDefault="00620D89" w:rsidP="00620D89">
      <w:pPr>
        <w:jc w:val="both"/>
        <w:rPr>
          <w:sz w:val="20"/>
          <w:szCs w:val="20"/>
        </w:rPr>
      </w:pPr>
      <w:r w:rsidRPr="00190444">
        <w:rPr>
          <w:sz w:val="20"/>
          <w:szCs w:val="20"/>
        </w:rPr>
        <w:t xml:space="preserve">Se han identificado más de 60 </w:t>
      </w:r>
      <w:proofErr w:type="spellStart"/>
      <w:r w:rsidRPr="00190444">
        <w:rPr>
          <w:sz w:val="20"/>
          <w:szCs w:val="20"/>
        </w:rPr>
        <w:t>cannabinoides</w:t>
      </w:r>
      <w:proofErr w:type="spellEnd"/>
      <w:r w:rsidRPr="00190444">
        <w:rPr>
          <w:sz w:val="20"/>
          <w:szCs w:val="20"/>
        </w:rPr>
        <w:t xml:space="preserve"> vegetales, y por otro lado, también tenemos </w:t>
      </w:r>
      <w:proofErr w:type="spellStart"/>
      <w:r w:rsidRPr="00190444">
        <w:rPr>
          <w:sz w:val="20"/>
          <w:szCs w:val="20"/>
        </w:rPr>
        <w:t>cannabinoides</w:t>
      </w:r>
      <w:proofErr w:type="spellEnd"/>
      <w:r w:rsidRPr="00190444">
        <w:rPr>
          <w:sz w:val="20"/>
          <w:szCs w:val="20"/>
        </w:rPr>
        <w:t xml:space="preserve"> de síntesis química en los laboratorios y además de origen animal (por aislamiento y caracterización en tejidos animales: son los </w:t>
      </w:r>
      <w:proofErr w:type="spellStart"/>
      <w:r w:rsidRPr="00190444">
        <w:rPr>
          <w:sz w:val="20"/>
          <w:szCs w:val="20"/>
        </w:rPr>
        <w:t>cannabinoides</w:t>
      </w:r>
      <w:proofErr w:type="spellEnd"/>
      <w:r w:rsidRPr="00190444">
        <w:rPr>
          <w:sz w:val="20"/>
          <w:szCs w:val="20"/>
        </w:rPr>
        <w:t xml:space="preserve"> endógenos). Pueden utilizarse con fines lúdicos y terapéuticos. </w:t>
      </w:r>
    </w:p>
    <w:p w:rsidR="00620D89" w:rsidRPr="00190444" w:rsidRDefault="00620D89" w:rsidP="00620D89">
      <w:pPr>
        <w:jc w:val="both"/>
        <w:rPr>
          <w:sz w:val="20"/>
          <w:szCs w:val="20"/>
        </w:rPr>
      </w:pPr>
      <w:r w:rsidRPr="00190444">
        <w:rPr>
          <w:b/>
          <w:sz w:val="20"/>
          <w:szCs w:val="20"/>
        </w:rPr>
        <w:t xml:space="preserve">THC: </w:t>
      </w:r>
      <w:proofErr w:type="spellStart"/>
      <w:r w:rsidRPr="00190444">
        <w:rPr>
          <w:sz w:val="20"/>
          <w:szCs w:val="20"/>
        </w:rPr>
        <w:t>tetrahidrocanabinol</w:t>
      </w:r>
      <w:proofErr w:type="spellEnd"/>
      <w:r w:rsidRPr="00190444">
        <w:rPr>
          <w:sz w:val="20"/>
          <w:szCs w:val="20"/>
        </w:rPr>
        <w:t xml:space="preserve">, principio activo de la marihuana. Esta contiene un 5% de este principio, mientras que en el hachís aparece más concentrado. Es un compuesto no cristalino, </w:t>
      </w:r>
      <w:proofErr w:type="spellStart"/>
      <w:r w:rsidRPr="00190444">
        <w:rPr>
          <w:sz w:val="20"/>
          <w:szCs w:val="20"/>
        </w:rPr>
        <w:t>lipofílico</w:t>
      </w:r>
      <w:proofErr w:type="spellEnd"/>
      <w:r w:rsidRPr="00190444">
        <w:rPr>
          <w:sz w:val="20"/>
          <w:szCs w:val="20"/>
        </w:rPr>
        <w:t xml:space="preserve">. </w:t>
      </w:r>
    </w:p>
    <w:p w:rsidR="00620D89" w:rsidRPr="00190444" w:rsidRDefault="00620D89" w:rsidP="00620D89">
      <w:pPr>
        <w:jc w:val="both"/>
        <w:rPr>
          <w:sz w:val="20"/>
          <w:szCs w:val="20"/>
        </w:rPr>
      </w:pPr>
      <w:r w:rsidRPr="00190444">
        <w:rPr>
          <w:sz w:val="20"/>
          <w:szCs w:val="20"/>
        </w:rPr>
        <w:t>Formas de consumo:</w:t>
      </w:r>
    </w:p>
    <w:p w:rsidR="00620D89" w:rsidRPr="00190444" w:rsidRDefault="00620D89" w:rsidP="00620D89">
      <w:pPr>
        <w:pStyle w:val="Prrafodelista"/>
        <w:numPr>
          <w:ilvl w:val="0"/>
          <w:numId w:val="14"/>
        </w:numPr>
        <w:jc w:val="both"/>
        <w:rPr>
          <w:sz w:val="20"/>
          <w:szCs w:val="20"/>
        </w:rPr>
      </w:pPr>
      <w:r w:rsidRPr="00190444">
        <w:rPr>
          <w:sz w:val="20"/>
          <w:szCs w:val="20"/>
        </w:rPr>
        <w:t xml:space="preserve">Resina o aceite de cannabis (aceite). (30% de THC). </w:t>
      </w:r>
    </w:p>
    <w:p w:rsidR="00620D89" w:rsidRPr="00190444" w:rsidRDefault="00620D89" w:rsidP="00620D89">
      <w:pPr>
        <w:pStyle w:val="Prrafodelista"/>
        <w:numPr>
          <w:ilvl w:val="0"/>
          <w:numId w:val="14"/>
        </w:numPr>
        <w:jc w:val="both"/>
        <w:rPr>
          <w:sz w:val="20"/>
          <w:szCs w:val="20"/>
        </w:rPr>
      </w:pPr>
      <w:r w:rsidRPr="00190444">
        <w:rPr>
          <w:sz w:val="20"/>
          <w:szCs w:val="20"/>
        </w:rPr>
        <w:t xml:space="preserve">Marihuana (grifa, maría, hierba): preparación seca y triturada de flores, hojas y tallos. Un cigarro de marihuana contiene un 5-14% de THC. </w:t>
      </w:r>
    </w:p>
    <w:p w:rsidR="00620D89" w:rsidRPr="00190444" w:rsidRDefault="00620D89" w:rsidP="00620D89">
      <w:pPr>
        <w:pStyle w:val="Prrafodelista"/>
        <w:numPr>
          <w:ilvl w:val="0"/>
          <w:numId w:val="14"/>
        </w:numPr>
        <w:jc w:val="both"/>
        <w:rPr>
          <w:sz w:val="20"/>
          <w:szCs w:val="20"/>
        </w:rPr>
      </w:pPr>
      <w:r w:rsidRPr="00190444">
        <w:rPr>
          <w:sz w:val="20"/>
          <w:szCs w:val="20"/>
        </w:rPr>
        <w:t xml:space="preserve">Hachís (chocolate, costo, goma). Exudado resinoso. Principal forma de consumo. 10-20% de THC. </w:t>
      </w:r>
    </w:p>
    <w:p w:rsidR="00620D89" w:rsidRPr="00190444" w:rsidRDefault="00620D89" w:rsidP="00620D89">
      <w:pPr>
        <w:jc w:val="both"/>
        <w:rPr>
          <w:sz w:val="20"/>
          <w:szCs w:val="20"/>
        </w:rPr>
      </w:pPr>
      <w:r w:rsidRPr="00190444">
        <w:rPr>
          <w:sz w:val="20"/>
          <w:szCs w:val="20"/>
        </w:rPr>
        <w:t xml:space="preserve">Solo el 3% del THC circula libre en el plasma, la mayor parte va unido a lipoproteínas (LDL). Esta es la causa de que solo una pequeña proporción (1%) penetre en el SNC, donde se concentra </w:t>
      </w:r>
      <w:proofErr w:type="spellStart"/>
      <w:r w:rsidRPr="00190444">
        <w:rPr>
          <w:sz w:val="20"/>
          <w:szCs w:val="20"/>
        </w:rPr>
        <w:t>fundamentalmetne</w:t>
      </w:r>
      <w:proofErr w:type="spellEnd"/>
      <w:r w:rsidRPr="00190444">
        <w:rPr>
          <w:sz w:val="20"/>
          <w:szCs w:val="20"/>
        </w:rPr>
        <w:t xml:space="preserve"> en el núcleo caudado-</w:t>
      </w:r>
      <w:proofErr w:type="spellStart"/>
      <w:r w:rsidRPr="00190444">
        <w:rPr>
          <w:sz w:val="20"/>
          <w:szCs w:val="20"/>
        </w:rPr>
        <w:t>putamen</w:t>
      </w:r>
      <w:proofErr w:type="spellEnd"/>
      <w:r w:rsidRPr="00190444">
        <w:rPr>
          <w:sz w:val="20"/>
          <w:szCs w:val="20"/>
        </w:rPr>
        <w:t xml:space="preserve">, tálamo, amígdala, hipocampo, corteza cerebral y septo. </w:t>
      </w:r>
    </w:p>
    <w:p w:rsidR="00620D89" w:rsidRPr="00190444" w:rsidRDefault="00620D89" w:rsidP="00620D89">
      <w:pPr>
        <w:jc w:val="both"/>
        <w:rPr>
          <w:sz w:val="20"/>
          <w:szCs w:val="20"/>
        </w:rPr>
      </w:pPr>
      <w:r w:rsidRPr="00190444">
        <w:rPr>
          <w:b/>
          <w:sz w:val="20"/>
          <w:szCs w:val="20"/>
        </w:rPr>
        <w:t xml:space="preserve">Sistema </w:t>
      </w:r>
      <w:proofErr w:type="spellStart"/>
      <w:r w:rsidRPr="00190444">
        <w:rPr>
          <w:b/>
          <w:sz w:val="20"/>
          <w:szCs w:val="20"/>
        </w:rPr>
        <w:t>endocannabinoide</w:t>
      </w:r>
      <w:proofErr w:type="spellEnd"/>
      <w:r w:rsidRPr="00190444">
        <w:rPr>
          <w:b/>
          <w:sz w:val="20"/>
          <w:szCs w:val="20"/>
        </w:rPr>
        <w:t>.</w:t>
      </w:r>
      <w:r w:rsidRPr="00190444">
        <w:rPr>
          <w:sz w:val="20"/>
          <w:szCs w:val="20"/>
        </w:rPr>
        <w:t xml:space="preserve"> </w:t>
      </w:r>
    </w:p>
    <w:p w:rsidR="00620D89" w:rsidRPr="00190444" w:rsidRDefault="00620D89" w:rsidP="00620D89">
      <w:pPr>
        <w:pStyle w:val="Prrafodelista"/>
        <w:numPr>
          <w:ilvl w:val="0"/>
          <w:numId w:val="18"/>
        </w:numPr>
        <w:jc w:val="both"/>
        <w:rPr>
          <w:sz w:val="20"/>
          <w:szCs w:val="20"/>
        </w:rPr>
      </w:pPr>
      <w:r>
        <w:rPr>
          <w:b/>
          <w:noProof/>
          <w:sz w:val="20"/>
          <w:szCs w:val="20"/>
          <w:lang w:eastAsia="es-ES"/>
        </w:rPr>
        <w:drawing>
          <wp:anchor distT="0" distB="0" distL="114300" distR="114300" simplePos="0" relativeHeight="251667456" behindDoc="0" locked="0" layoutInCell="1" allowOverlap="1">
            <wp:simplePos x="0" y="0"/>
            <wp:positionH relativeFrom="column">
              <wp:posOffset>-304800</wp:posOffset>
            </wp:positionH>
            <wp:positionV relativeFrom="paragraph">
              <wp:posOffset>466725</wp:posOffset>
            </wp:positionV>
            <wp:extent cx="2577465" cy="1992630"/>
            <wp:effectExtent l="19050" t="0" r="0" b="0"/>
            <wp:wrapSquare wrapText="bothSides"/>
            <wp:docPr id="11" name="Imagen 6" descr="C:\Users\usuario\Desktop\SEMINARIO DROGAS\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SEMINARIO DROGAS\66.PNG"/>
                    <pic:cNvPicPr>
                      <a:picLocks noChangeAspect="1" noChangeArrowheads="1"/>
                    </pic:cNvPicPr>
                  </pic:nvPicPr>
                  <pic:blipFill>
                    <a:blip r:embed="rId22" cstate="print"/>
                    <a:srcRect/>
                    <a:stretch>
                      <a:fillRect/>
                    </a:stretch>
                  </pic:blipFill>
                  <pic:spPr bwMode="auto">
                    <a:xfrm>
                      <a:off x="0" y="0"/>
                      <a:ext cx="2577465" cy="1992630"/>
                    </a:xfrm>
                    <a:prstGeom prst="rect">
                      <a:avLst/>
                    </a:prstGeom>
                    <a:noFill/>
                    <a:ln w="9525">
                      <a:noFill/>
                      <a:miter lim="800000"/>
                      <a:headEnd/>
                      <a:tailEnd/>
                    </a:ln>
                  </pic:spPr>
                </pic:pic>
              </a:graphicData>
            </a:graphic>
          </wp:anchor>
        </w:drawing>
      </w:r>
      <w:r w:rsidRPr="00190444">
        <w:rPr>
          <w:b/>
          <w:sz w:val="20"/>
          <w:szCs w:val="20"/>
        </w:rPr>
        <w:t>Función:</w:t>
      </w:r>
      <w:r w:rsidRPr="00190444">
        <w:rPr>
          <w:sz w:val="20"/>
          <w:szCs w:val="20"/>
        </w:rPr>
        <w:t xml:space="preserve"> modular diferentes procesos fisiológicos, principalmente en el cerebro: regulación de la actividad motora, del aprendizaje y de la memoria y de la </w:t>
      </w:r>
      <w:proofErr w:type="spellStart"/>
      <w:r w:rsidRPr="00190444">
        <w:rPr>
          <w:sz w:val="20"/>
          <w:szCs w:val="20"/>
        </w:rPr>
        <w:t>nocicepción</w:t>
      </w:r>
      <w:proofErr w:type="spellEnd"/>
      <w:r w:rsidRPr="00190444">
        <w:rPr>
          <w:sz w:val="20"/>
          <w:szCs w:val="20"/>
        </w:rPr>
        <w:t xml:space="preserve">. Desempeña un papel fundamental durante el desarrollo cerebral. </w:t>
      </w:r>
    </w:p>
    <w:p w:rsidR="00620D89" w:rsidRPr="00190444" w:rsidRDefault="00620D89" w:rsidP="00620D89">
      <w:pPr>
        <w:pStyle w:val="Prrafodelista"/>
        <w:numPr>
          <w:ilvl w:val="0"/>
          <w:numId w:val="18"/>
        </w:numPr>
        <w:jc w:val="both"/>
        <w:rPr>
          <w:sz w:val="20"/>
          <w:szCs w:val="20"/>
        </w:rPr>
      </w:pPr>
      <w:r w:rsidRPr="00190444">
        <w:rPr>
          <w:sz w:val="20"/>
          <w:szCs w:val="20"/>
        </w:rPr>
        <w:t xml:space="preserve">Formado por dos </w:t>
      </w:r>
      <w:r w:rsidRPr="00190444">
        <w:rPr>
          <w:b/>
          <w:sz w:val="20"/>
          <w:szCs w:val="20"/>
        </w:rPr>
        <w:t xml:space="preserve">receptores </w:t>
      </w:r>
      <w:proofErr w:type="spellStart"/>
      <w:r w:rsidRPr="00190444">
        <w:rPr>
          <w:b/>
          <w:sz w:val="20"/>
          <w:szCs w:val="20"/>
        </w:rPr>
        <w:t>cannabinoides</w:t>
      </w:r>
      <w:proofErr w:type="spellEnd"/>
      <w:r w:rsidRPr="00190444">
        <w:rPr>
          <w:sz w:val="20"/>
          <w:szCs w:val="20"/>
        </w:rPr>
        <w:t xml:space="preserve"> (CB), siendo el receptor CB1 el presente principalmente en el sistema nervioso (ganglios basales, hipocampo y cerebelo y en menor densidad en la corteza cerebral y </w:t>
      </w:r>
      <w:proofErr w:type="spellStart"/>
      <w:r w:rsidRPr="00190444">
        <w:rPr>
          <w:sz w:val="20"/>
          <w:szCs w:val="20"/>
        </w:rPr>
        <w:t>neoestriado</w:t>
      </w:r>
      <w:proofErr w:type="spellEnd"/>
      <w:r w:rsidRPr="00190444">
        <w:rPr>
          <w:sz w:val="20"/>
          <w:szCs w:val="20"/>
        </w:rPr>
        <w:t xml:space="preserve">). Se trata de un receptor acoplado a proteínas G. La marihuana es agonista de estos receptores. </w:t>
      </w:r>
    </w:p>
    <w:p w:rsidR="00620D89" w:rsidRDefault="00620D89" w:rsidP="00620D89">
      <w:pPr>
        <w:jc w:val="both"/>
        <w:rPr>
          <w:sz w:val="20"/>
          <w:szCs w:val="20"/>
        </w:rPr>
      </w:pPr>
    </w:p>
    <w:p w:rsidR="00620D89" w:rsidRPr="00190444" w:rsidRDefault="00620D89" w:rsidP="00620D89">
      <w:pPr>
        <w:jc w:val="both"/>
        <w:rPr>
          <w:sz w:val="20"/>
          <w:szCs w:val="20"/>
        </w:rPr>
      </w:pPr>
      <w:r>
        <w:rPr>
          <w:noProof/>
          <w:sz w:val="20"/>
          <w:szCs w:val="20"/>
          <w:lang w:eastAsia="es-ES"/>
        </w:rPr>
        <w:lastRenderedPageBreak/>
        <w:drawing>
          <wp:inline distT="0" distB="0" distL="0" distR="0">
            <wp:extent cx="3233109" cy="3729288"/>
            <wp:effectExtent l="19050" t="0" r="5391" b="0"/>
            <wp:docPr id="12" name="Imagen 7" descr="C:\Users\usuario\Desktop\SEMINARIO DROGAS\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SEMINARIO DROGAS\77.PNG"/>
                    <pic:cNvPicPr>
                      <a:picLocks noChangeAspect="1" noChangeArrowheads="1"/>
                    </pic:cNvPicPr>
                  </pic:nvPicPr>
                  <pic:blipFill>
                    <a:blip r:embed="rId23" cstate="print"/>
                    <a:srcRect/>
                    <a:stretch>
                      <a:fillRect/>
                    </a:stretch>
                  </pic:blipFill>
                  <pic:spPr bwMode="auto">
                    <a:xfrm>
                      <a:off x="0" y="0"/>
                      <a:ext cx="3233200" cy="3729394"/>
                    </a:xfrm>
                    <a:prstGeom prst="rect">
                      <a:avLst/>
                    </a:prstGeom>
                    <a:noFill/>
                    <a:ln w="9525">
                      <a:noFill/>
                      <a:miter lim="800000"/>
                      <a:headEnd/>
                      <a:tailEnd/>
                    </a:ln>
                  </pic:spPr>
                </pic:pic>
              </a:graphicData>
            </a:graphic>
          </wp:inline>
        </w:drawing>
      </w:r>
      <w:r w:rsidRPr="00190444">
        <w:rPr>
          <w:sz w:val="20"/>
          <w:szCs w:val="20"/>
        </w:rPr>
        <w:t xml:space="preserve">. </w:t>
      </w:r>
    </w:p>
    <w:p w:rsidR="00620D89" w:rsidRPr="00190444" w:rsidRDefault="00620D89" w:rsidP="00620D89">
      <w:pPr>
        <w:jc w:val="both"/>
        <w:rPr>
          <w:sz w:val="20"/>
          <w:szCs w:val="20"/>
        </w:rPr>
      </w:pPr>
      <w:r w:rsidRPr="00190444">
        <w:rPr>
          <w:sz w:val="20"/>
          <w:szCs w:val="20"/>
        </w:rPr>
        <w:t xml:space="preserve">La </w:t>
      </w:r>
      <w:r w:rsidRPr="00190444">
        <w:rPr>
          <w:b/>
          <w:sz w:val="20"/>
          <w:szCs w:val="20"/>
        </w:rPr>
        <w:t xml:space="preserve">vía </w:t>
      </w:r>
      <w:proofErr w:type="spellStart"/>
      <w:r w:rsidRPr="00190444">
        <w:rPr>
          <w:b/>
          <w:sz w:val="20"/>
          <w:szCs w:val="20"/>
        </w:rPr>
        <w:t>mesolímbicacortical</w:t>
      </w:r>
      <w:proofErr w:type="spellEnd"/>
      <w:r w:rsidRPr="00190444">
        <w:rPr>
          <w:sz w:val="20"/>
          <w:szCs w:val="20"/>
        </w:rPr>
        <w:t xml:space="preserve"> (una de las vías del sistema </w:t>
      </w:r>
      <w:proofErr w:type="spellStart"/>
      <w:r w:rsidRPr="00190444">
        <w:rPr>
          <w:sz w:val="20"/>
          <w:szCs w:val="20"/>
        </w:rPr>
        <w:t>dopaminérgico</w:t>
      </w:r>
      <w:proofErr w:type="spellEnd"/>
      <w:r w:rsidRPr="00190444">
        <w:rPr>
          <w:sz w:val="20"/>
          <w:szCs w:val="20"/>
        </w:rPr>
        <w:t xml:space="preserve"> responsable de los efectos reforzadores de las drogas, que va desde el área </w:t>
      </w:r>
      <w:proofErr w:type="spellStart"/>
      <w:r w:rsidRPr="00190444">
        <w:rPr>
          <w:sz w:val="20"/>
          <w:szCs w:val="20"/>
        </w:rPr>
        <w:t>tegmental</w:t>
      </w:r>
      <w:proofErr w:type="spellEnd"/>
      <w:r w:rsidRPr="00190444">
        <w:rPr>
          <w:sz w:val="20"/>
          <w:szCs w:val="20"/>
        </w:rPr>
        <w:t xml:space="preserve"> ventral y proyecta al núcleo </w:t>
      </w:r>
      <w:proofErr w:type="spellStart"/>
      <w:r w:rsidRPr="00190444">
        <w:rPr>
          <w:sz w:val="20"/>
          <w:szCs w:val="20"/>
        </w:rPr>
        <w:t>accumbens</w:t>
      </w:r>
      <w:proofErr w:type="spellEnd"/>
      <w:r w:rsidRPr="00190444">
        <w:rPr>
          <w:sz w:val="20"/>
          <w:szCs w:val="20"/>
        </w:rPr>
        <w:t xml:space="preserve">, al tubérculo olfatorio, al </w:t>
      </w:r>
      <w:proofErr w:type="spellStart"/>
      <w:r w:rsidRPr="00190444">
        <w:rPr>
          <w:sz w:val="20"/>
          <w:szCs w:val="20"/>
        </w:rPr>
        <w:t>cortex</w:t>
      </w:r>
      <w:proofErr w:type="spellEnd"/>
      <w:r w:rsidRPr="00190444">
        <w:rPr>
          <w:sz w:val="20"/>
          <w:szCs w:val="20"/>
        </w:rPr>
        <w:t xml:space="preserve"> frontal y a la amígdala) es la más sensible a los efectos agudos de los </w:t>
      </w:r>
      <w:proofErr w:type="spellStart"/>
      <w:r w:rsidRPr="00190444">
        <w:rPr>
          <w:sz w:val="20"/>
          <w:szCs w:val="20"/>
        </w:rPr>
        <w:t>cannabinoides</w:t>
      </w:r>
      <w:proofErr w:type="spellEnd"/>
      <w:r w:rsidRPr="00190444">
        <w:rPr>
          <w:sz w:val="20"/>
          <w:szCs w:val="20"/>
        </w:rPr>
        <w:t xml:space="preserve">. Estos producen un aumento del flujo </w:t>
      </w:r>
      <w:proofErr w:type="spellStart"/>
      <w:r w:rsidRPr="00190444">
        <w:rPr>
          <w:sz w:val="20"/>
          <w:szCs w:val="20"/>
        </w:rPr>
        <w:t>dopaminérgico</w:t>
      </w:r>
      <w:proofErr w:type="spellEnd"/>
      <w:r w:rsidRPr="00190444">
        <w:rPr>
          <w:sz w:val="20"/>
          <w:szCs w:val="20"/>
        </w:rPr>
        <w:t xml:space="preserve"> en el núcleo </w:t>
      </w:r>
      <w:proofErr w:type="spellStart"/>
      <w:r w:rsidRPr="00190444">
        <w:rPr>
          <w:sz w:val="20"/>
          <w:szCs w:val="20"/>
        </w:rPr>
        <w:t>accumbens</w:t>
      </w:r>
      <w:proofErr w:type="spellEnd"/>
      <w:r w:rsidRPr="00190444">
        <w:rPr>
          <w:sz w:val="20"/>
          <w:szCs w:val="20"/>
        </w:rPr>
        <w:t xml:space="preserve">. Por otro lado, los </w:t>
      </w:r>
      <w:proofErr w:type="spellStart"/>
      <w:r w:rsidRPr="00190444">
        <w:rPr>
          <w:sz w:val="20"/>
          <w:szCs w:val="20"/>
        </w:rPr>
        <w:t>cannabinoides</w:t>
      </w:r>
      <w:proofErr w:type="spellEnd"/>
      <w:r w:rsidRPr="00190444">
        <w:rPr>
          <w:sz w:val="20"/>
          <w:szCs w:val="20"/>
        </w:rPr>
        <w:t xml:space="preserve"> inhiben en el hipocampo, amígdala y </w:t>
      </w:r>
      <w:proofErr w:type="spellStart"/>
      <w:r w:rsidRPr="00190444">
        <w:rPr>
          <w:sz w:val="20"/>
          <w:szCs w:val="20"/>
        </w:rPr>
        <w:t>cortex</w:t>
      </w:r>
      <w:proofErr w:type="spellEnd"/>
      <w:r w:rsidRPr="00190444">
        <w:rPr>
          <w:sz w:val="20"/>
          <w:szCs w:val="20"/>
        </w:rPr>
        <w:t xml:space="preserve"> cerebral las aferencias excitatorias de estas regiones al núcleo </w:t>
      </w:r>
      <w:proofErr w:type="spellStart"/>
      <w:r w:rsidRPr="00190444">
        <w:rPr>
          <w:sz w:val="20"/>
          <w:szCs w:val="20"/>
        </w:rPr>
        <w:t>accumbens</w:t>
      </w:r>
      <w:proofErr w:type="spellEnd"/>
      <w:r w:rsidRPr="00190444">
        <w:rPr>
          <w:sz w:val="20"/>
          <w:szCs w:val="20"/>
        </w:rPr>
        <w:t xml:space="preserve">. </w:t>
      </w:r>
    </w:p>
    <w:p w:rsidR="00620D89" w:rsidRPr="00190444" w:rsidRDefault="00620D89" w:rsidP="00620D89">
      <w:pPr>
        <w:jc w:val="both"/>
        <w:rPr>
          <w:sz w:val="20"/>
          <w:szCs w:val="20"/>
        </w:rPr>
      </w:pPr>
      <w:r w:rsidRPr="00190444">
        <w:rPr>
          <w:sz w:val="20"/>
          <w:szCs w:val="20"/>
        </w:rPr>
        <w:t xml:space="preserve">En el hipocampo hay una alta concentración de receptores de THC. Se sabe que la marihuana afecta a la memoria de las personas: específicamente afecta a su capacidad de seguir con atención el discurrir de un asunto particular (pierden el hilo de una conversación si se distraen por un momento). </w:t>
      </w:r>
    </w:p>
    <w:p w:rsidR="00620D89" w:rsidRPr="00190444" w:rsidRDefault="00620D89" w:rsidP="00620D89">
      <w:pPr>
        <w:jc w:val="both"/>
        <w:rPr>
          <w:sz w:val="20"/>
          <w:szCs w:val="20"/>
        </w:rPr>
      </w:pPr>
      <w:r w:rsidRPr="00190444">
        <w:rPr>
          <w:sz w:val="20"/>
          <w:szCs w:val="20"/>
        </w:rPr>
        <w:t xml:space="preserve">La droga pues, </w:t>
      </w:r>
      <w:r w:rsidRPr="00190444">
        <w:rPr>
          <w:b/>
          <w:sz w:val="20"/>
          <w:szCs w:val="20"/>
        </w:rPr>
        <w:t>altera las funciones normales del hipocampo.</w:t>
      </w:r>
    </w:p>
    <w:p w:rsidR="00620D89" w:rsidRPr="00190444" w:rsidRDefault="00620D89" w:rsidP="00620D89">
      <w:pPr>
        <w:jc w:val="both"/>
        <w:rPr>
          <w:sz w:val="20"/>
          <w:szCs w:val="20"/>
        </w:rPr>
      </w:pPr>
      <w:r>
        <w:rPr>
          <w:noProof/>
          <w:sz w:val="20"/>
          <w:szCs w:val="20"/>
          <w:lang w:eastAsia="es-ES"/>
        </w:rPr>
        <w:drawing>
          <wp:anchor distT="0" distB="0" distL="114300" distR="114300" simplePos="0" relativeHeight="251666432" behindDoc="0" locked="0" layoutInCell="1" allowOverlap="1">
            <wp:simplePos x="0" y="0"/>
            <wp:positionH relativeFrom="column">
              <wp:posOffset>-270510</wp:posOffset>
            </wp:positionH>
            <wp:positionV relativeFrom="paragraph">
              <wp:posOffset>897890</wp:posOffset>
            </wp:positionV>
            <wp:extent cx="2999740" cy="2725420"/>
            <wp:effectExtent l="19050" t="0" r="0" b="0"/>
            <wp:wrapSquare wrapText="bothSides"/>
            <wp:docPr id="13" name="Imagen 8" descr="C:\Users\usuario\Desktop\SEMINARIO DROGAS\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SEMINARIO DROGAS\88.PNG"/>
                    <pic:cNvPicPr>
                      <a:picLocks noChangeAspect="1" noChangeArrowheads="1"/>
                    </pic:cNvPicPr>
                  </pic:nvPicPr>
                  <pic:blipFill>
                    <a:blip r:embed="rId24" cstate="print"/>
                    <a:srcRect/>
                    <a:stretch>
                      <a:fillRect/>
                    </a:stretch>
                  </pic:blipFill>
                  <pic:spPr bwMode="auto">
                    <a:xfrm>
                      <a:off x="0" y="0"/>
                      <a:ext cx="2999740" cy="2725420"/>
                    </a:xfrm>
                    <a:prstGeom prst="rect">
                      <a:avLst/>
                    </a:prstGeom>
                    <a:noFill/>
                    <a:ln w="9525">
                      <a:noFill/>
                      <a:miter lim="800000"/>
                      <a:headEnd/>
                      <a:tailEnd/>
                    </a:ln>
                  </pic:spPr>
                </pic:pic>
              </a:graphicData>
            </a:graphic>
          </wp:anchor>
        </w:drawing>
      </w:r>
      <w:r w:rsidRPr="00190444">
        <w:rPr>
          <w:sz w:val="20"/>
          <w:szCs w:val="20"/>
        </w:rPr>
        <w:t xml:space="preserve">Las células piramidales de la región CA1 del hipocampo liberan </w:t>
      </w:r>
      <w:proofErr w:type="spellStart"/>
      <w:r w:rsidRPr="00190444">
        <w:rPr>
          <w:sz w:val="20"/>
          <w:szCs w:val="20"/>
        </w:rPr>
        <w:t>cannabinoides</w:t>
      </w:r>
      <w:proofErr w:type="spellEnd"/>
      <w:r w:rsidRPr="00190444">
        <w:rPr>
          <w:sz w:val="20"/>
          <w:szCs w:val="20"/>
        </w:rPr>
        <w:t xml:space="preserve"> endógenos, que proporcionan una señal que inhibe a las neuronas </w:t>
      </w:r>
      <w:proofErr w:type="spellStart"/>
      <w:r w:rsidRPr="00190444">
        <w:rPr>
          <w:sz w:val="20"/>
          <w:szCs w:val="20"/>
        </w:rPr>
        <w:t>GABAérgicas</w:t>
      </w:r>
      <w:proofErr w:type="spellEnd"/>
      <w:r w:rsidRPr="00190444">
        <w:rPr>
          <w:sz w:val="20"/>
          <w:szCs w:val="20"/>
        </w:rPr>
        <w:t xml:space="preserve">, que normalmente inhiben a estas células piramidales. De esta forma, la liberación de </w:t>
      </w:r>
      <w:proofErr w:type="spellStart"/>
      <w:r w:rsidRPr="00190444">
        <w:rPr>
          <w:sz w:val="20"/>
          <w:szCs w:val="20"/>
        </w:rPr>
        <w:t>cannabinoides</w:t>
      </w:r>
      <w:proofErr w:type="spellEnd"/>
      <w:r w:rsidRPr="00190444">
        <w:rPr>
          <w:sz w:val="20"/>
          <w:szCs w:val="20"/>
        </w:rPr>
        <w:t xml:space="preserve"> endógenos facilita la activación de las células piramidales CA1 y su potenciación a largo plazo. Así pues, se podría esperar que la droga potenciara las funciones </w:t>
      </w:r>
      <w:proofErr w:type="spellStart"/>
      <w:r w:rsidRPr="00190444">
        <w:rPr>
          <w:sz w:val="20"/>
          <w:szCs w:val="20"/>
        </w:rPr>
        <w:t>mnésicas</w:t>
      </w:r>
      <w:proofErr w:type="spellEnd"/>
      <w:r w:rsidRPr="00190444">
        <w:rPr>
          <w:sz w:val="20"/>
          <w:szCs w:val="20"/>
        </w:rPr>
        <w:t xml:space="preserve"> en el hipocampo, sin embargo sucede lo contrario. Los efectos de los </w:t>
      </w:r>
      <w:proofErr w:type="spellStart"/>
      <w:r w:rsidRPr="00190444">
        <w:rPr>
          <w:sz w:val="20"/>
          <w:szCs w:val="20"/>
        </w:rPr>
        <w:t>canabinoides</w:t>
      </w:r>
      <w:proofErr w:type="spellEnd"/>
      <w:r w:rsidRPr="00190444">
        <w:rPr>
          <w:sz w:val="20"/>
          <w:szCs w:val="20"/>
        </w:rPr>
        <w:t xml:space="preserve"> eran similares a los de una lesión </w:t>
      </w:r>
      <w:proofErr w:type="spellStart"/>
      <w:r w:rsidRPr="00190444">
        <w:rPr>
          <w:sz w:val="20"/>
          <w:szCs w:val="20"/>
        </w:rPr>
        <w:t>hipocampal</w:t>
      </w:r>
      <w:proofErr w:type="spellEnd"/>
      <w:r w:rsidRPr="00190444">
        <w:rPr>
          <w:sz w:val="20"/>
          <w:szCs w:val="20"/>
        </w:rPr>
        <w:t xml:space="preserve">. Así, la activación excesiva de receptores parece interferir en el funcionamiento normal del hipocampo. </w:t>
      </w:r>
    </w:p>
    <w:p w:rsidR="00620D89" w:rsidRPr="00190444" w:rsidRDefault="00620D89" w:rsidP="00620D89">
      <w:pPr>
        <w:jc w:val="both"/>
        <w:rPr>
          <w:sz w:val="20"/>
          <w:szCs w:val="20"/>
        </w:rPr>
      </w:pPr>
      <w:r w:rsidRPr="00190444">
        <w:rPr>
          <w:sz w:val="20"/>
          <w:szCs w:val="20"/>
        </w:rPr>
        <w:t xml:space="preserve">En un estudio se compararon hombres de costa rica con un largo historial de consumo de cannabis. Se comparó a consumidores con no consumidores, equiparados en edad, nivel profesional, estado civil y consumo de alcohol y tabaco. </w:t>
      </w:r>
    </w:p>
    <w:p w:rsidR="00620D89" w:rsidRPr="00190444" w:rsidRDefault="00620D89" w:rsidP="00620D89">
      <w:pPr>
        <w:jc w:val="both"/>
        <w:rPr>
          <w:sz w:val="20"/>
          <w:szCs w:val="20"/>
        </w:rPr>
      </w:pPr>
      <w:r w:rsidRPr="00190444">
        <w:rPr>
          <w:sz w:val="20"/>
          <w:szCs w:val="20"/>
        </w:rPr>
        <w:t xml:space="preserve">Una prueba de capacidad para llevar a cabo simultáneamente dos tareas distintas (golpetear </w:t>
      </w:r>
      <w:proofErr w:type="spellStart"/>
      <w:r w:rsidRPr="00190444">
        <w:rPr>
          <w:sz w:val="20"/>
          <w:szCs w:val="20"/>
        </w:rPr>
        <w:t>rápidametne</w:t>
      </w:r>
      <w:proofErr w:type="spellEnd"/>
      <w:r w:rsidRPr="00190444">
        <w:rPr>
          <w:sz w:val="20"/>
          <w:szCs w:val="20"/>
        </w:rPr>
        <w:t xml:space="preserve"> con un dedo mientras se intenta pensar en palabras que encajan en una </w:t>
      </w:r>
      <w:r w:rsidRPr="00190444">
        <w:rPr>
          <w:sz w:val="20"/>
          <w:szCs w:val="20"/>
        </w:rPr>
        <w:lastRenderedPageBreak/>
        <w:t xml:space="preserve">categoría determinada) resultó ser especialmente sensible al consumo de cannabis. Los hombres que lo habían consumido durante 8 años no mostraron problemas, mientras que aquellos que lo habían consumido durante 25 años mostraron un deterioro sustancial. </w:t>
      </w:r>
    </w:p>
    <w:p w:rsidR="00620D89" w:rsidRPr="00190444" w:rsidRDefault="00620D89" w:rsidP="00620D89">
      <w:pPr>
        <w:jc w:val="both"/>
        <w:rPr>
          <w:b/>
          <w:sz w:val="20"/>
          <w:szCs w:val="20"/>
        </w:rPr>
      </w:pPr>
      <w:r w:rsidRPr="00190444">
        <w:rPr>
          <w:b/>
          <w:sz w:val="20"/>
          <w:szCs w:val="20"/>
        </w:rPr>
        <w:t xml:space="preserve">ACCIONES DE LOS CANNABINOIDES EN EL HUMANO. </w:t>
      </w:r>
    </w:p>
    <w:p w:rsidR="00620D89" w:rsidRPr="00190444" w:rsidRDefault="00620D89" w:rsidP="00620D89">
      <w:pPr>
        <w:jc w:val="both"/>
        <w:rPr>
          <w:b/>
          <w:i/>
          <w:sz w:val="20"/>
          <w:szCs w:val="20"/>
        </w:rPr>
      </w:pPr>
      <w:r>
        <w:rPr>
          <w:b/>
          <w:i/>
          <w:noProof/>
          <w:sz w:val="20"/>
          <w:szCs w:val="20"/>
          <w:lang w:eastAsia="es-ES"/>
        </w:rPr>
        <w:drawing>
          <wp:anchor distT="0" distB="0" distL="114300" distR="114300" simplePos="0" relativeHeight="251665408" behindDoc="0" locked="0" layoutInCell="1" allowOverlap="1">
            <wp:simplePos x="0" y="0"/>
            <wp:positionH relativeFrom="column">
              <wp:posOffset>-63500</wp:posOffset>
            </wp:positionH>
            <wp:positionV relativeFrom="paragraph">
              <wp:posOffset>1008380</wp:posOffset>
            </wp:positionV>
            <wp:extent cx="2499360" cy="3528060"/>
            <wp:effectExtent l="19050" t="0" r="0" b="0"/>
            <wp:wrapSquare wrapText="bothSides"/>
            <wp:docPr id="14" name="Imagen 9" descr="C:\Users\usuario\Desktop\SEMINARIO DROGAS\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SEMINARIO DROGAS\99.PNG"/>
                    <pic:cNvPicPr>
                      <a:picLocks noChangeAspect="1" noChangeArrowheads="1"/>
                    </pic:cNvPicPr>
                  </pic:nvPicPr>
                  <pic:blipFill>
                    <a:blip r:embed="rId25" cstate="print"/>
                    <a:srcRect/>
                    <a:stretch>
                      <a:fillRect/>
                    </a:stretch>
                  </pic:blipFill>
                  <pic:spPr bwMode="auto">
                    <a:xfrm>
                      <a:off x="0" y="0"/>
                      <a:ext cx="2499360" cy="3528060"/>
                    </a:xfrm>
                    <a:prstGeom prst="rect">
                      <a:avLst/>
                    </a:prstGeom>
                    <a:noFill/>
                    <a:ln w="9525">
                      <a:noFill/>
                      <a:miter lim="800000"/>
                      <a:headEnd/>
                      <a:tailEnd/>
                    </a:ln>
                  </pic:spPr>
                </pic:pic>
              </a:graphicData>
            </a:graphic>
          </wp:anchor>
        </w:drawing>
      </w:r>
      <w:r w:rsidRPr="00190444">
        <w:rPr>
          <w:b/>
          <w:i/>
          <w:sz w:val="20"/>
          <w:szCs w:val="20"/>
        </w:rPr>
        <w:t>Sintomatología aguda:</w:t>
      </w:r>
    </w:p>
    <w:p w:rsidR="00620D89" w:rsidRPr="00190444" w:rsidRDefault="00620D89" w:rsidP="00620D89">
      <w:pPr>
        <w:pStyle w:val="Prrafodelista"/>
        <w:numPr>
          <w:ilvl w:val="0"/>
          <w:numId w:val="15"/>
        </w:numPr>
        <w:jc w:val="both"/>
        <w:rPr>
          <w:sz w:val="20"/>
          <w:szCs w:val="20"/>
        </w:rPr>
      </w:pPr>
      <w:r w:rsidRPr="00190444">
        <w:rPr>
          <w:sz w:val="20"/>
          <w:szCs w:val="20"/>
        </w:rPr>
        <w:t xml:space="preserve">Produce efectos en el sistema cardiovascular, respiratorio, digestivo y en el ojo. </w:t>
      </w:r>
    </w:p>
    <w:p w:rsidR="00620D89" w:rsidRPr="00190444" w:rsidRDefault="00620D89" w:rsidP="00620D89">
      <w:pPr>
        <w:pStyle w:val="Prrafodelista"/>
        <w:numPr>
          <w:ilvl w:val="0"/>
          <w:numId w:val="15"/>
        </w:numPr>
        <w:jc w:val="both"/>
        <w:rPr>
          <w:sz w:val="20"/>
          <w:szCs w:val="20"/>
        </w:rPr>
      </w:pPr>
      <w:r w:rsidRPr="00190444">
        <w:rPr>
          <w:sz w:val="20"/>
          <w:szCs w:val="20"/>
        </w:rPr>
        <w:t xml:space="preserve">Como efectos psicológicos se describe un periodo </w:t>
      </w:r>
      <w:proofErr w:type="spellStart"/>
      <w:r w:rsidRPr="00190444">
        <w:rPr>
          <w:sz w:val="20"/>
          <w:szCs w:val="20"/>
        </w:rPr>
        <w:t>excitatorio</w:t>
      </w:r>
      <w:proofErr w:type="spellEnd"/>
      <w:r w:rsidRPr="00190444">
        <w:rPr>
          <w:sz w:val="20"/>
          <w:szCs w:val="20"/>
        </w:rPr>
        <w:t xml:space="preserve"> con sensación de euforia y bienestar. </w:t>
      </w:r>
    </w:p>
    <w:p w:rsidR="00620D89" w:rsidRPr="00190444" w:rsidRDefault="00620D89" w:rsidP="00620D89">
      <w:pPr>
        <w:pStyle w:val="Prrafodelista"/>
        <w:numPr>
          <w:ilvl w:val="0"/>
          <w:numId w:val="15"/>
        </w:numPr>
        <w:jc w:val="both"/>
        <w:rPr>
          <w:sz w:val="20"/>
          <w:szCs w:val="20"/>
        </w:rPr>
      </w:pPr>
      <w:r w:rsidRPr="00190444">
        <w:rPr>
          <w:b/>
          <w:sz w:val="20"/>
          <w:szCs w:val="20"/>
        </w:rPr>
        <w:t>Sinestesia.</w:t>
      </w:r>
      <w:r w:rsidRPr="00190444">
        <w:rPr>
          <w:sz w:val="20"/>
          <w:szCs w:val="20"/>
        </w:rPr>
        <w:t xml:space="preserve"> Percepción  de la música y colores alterada, ya que el </w:t>
      </w:r>
      <w:proofErr w:type="spellStart"/>
      <w:r w:rsidRPr="00190444">
        <w:rPr>
          <w:sz w:val="20"/>
          <w:szCs w:val="20"/>
        </w:rPr>
        <w:t>cortex</w:t>
      </w:r>
      <w:proofErr w:type="spellEnd"/>
      <w:r w:rsidRPr="00190444">
        <w:rPr>
          <w:sz w:val="20"/>
          <w:szCs w:val="20"/>
        </w:rPr>
        <w:t xml:space="preserve"> cerebral se hace menos eficiente. </w:t>
      </w:r>
    </w:p>
    <w:p w:rsidR="00620D89" w:rsidRPr="00190444" w:rsidRDefault="00620D89" w:rsidP="00620D89">
      <w:pPr>
        <w:pStyle w:val="Prrafodelista"/>
        <w:numPr>
          <w:ilvl w:val="0"/>
          <w:numId w:val="15"/>
        </w:numPr>
        <w:jc w:val="both"/>
        <w:rPr>
          <w:sz w:val="20"/>
          <w:szCs w:val="20"/>
        </w:rPr>
      </w:pPr>
      <w:r w:rsidRPr="00190444">
        <w:rPr>
          <w:sz w:val="20"/>
          <w:szCs w:val="20"/>
        </w:rPr>
        <w:t xml:space="preserve">Desorientación temporal. </w:t>
      </w:r>
    </w:p>
    <w:p w:rsidR="00620D89" w:rsidRPr="00190444" w:rsidRDefault="00620D89" w:rsidP="00620D89">
      <w:pPr>
        <w:pStyle w:val="Prrafodelista"/>
        <w:numPr>
          <w:ilvl w:val="0"/>
          <w:numId w:val="15"/>
        </w:numPr>
        <w:jc w:val="both"/>
        <w:rPr>
          <w:sz w:val="20"/>
          <w:szCs w:val="20"/>
        </w:rPr>
      </w:pPr>
      <w:r w:rsidRPr="00190444">
        <w:rPr>
          <w:sz w:val="20"/>
          <w:szCs w:val="20"/>
        </w:rPr>
        <w:t xml:space="preserve">Alteración de la memoria inmediata. </w:t>
      </w:r>
    </w:p>
    <w:p w:rsidR="00620D89" w:rsidRPr="00190444" w:rsidRDefault="00620D89" w:rsidP="00620D89">
      <w:pPr>
        <w:pStyle w:val="Prrafodelista"/>
        <w:numPr>
          <w:ilvl w:val="0"/>
          <w:numId w:val="15"/>
        </w:numPr>
        <w:jc w:val="both"/>
        <w:rPr>
          <w:sz w:val="20"/>
          <w:szCs w:val="20"/>
        </w:rPr>
      </w:pPr>
      <w:r w:rsidRPr="00190444">
        <w:rPr>
          <w:sz w:val="20"/>
          <w:szCs w:val="20"/>
        </w:rPr>
        <w:t xml:space="preserve">Funciones motoras alteradas. </w:t>
      </w:r>
    </w:p>
    <w:p w:rsidR="00620D89" w:rsidRPr="00190444" w:rsidRDefault="00620D89" w:rsidP="00620D89">
      <w:pPr>
        <w:pStyle w:val="Prrafodelista"/>
        <w:numPr>
          <w:ilvl w:val="0"/>
          <w:numId w:val="15"/>
        </w:numPr>
        <w:jc w:val="both"/>
        <w:rPr>
          <w:sz w:val="20"/>
          <w:szCs w:val="20"/>
        </w:rPr>
      </w:pPr>
      <w:r w:rsidRPr="00190444">
        <w:rPr>
          <w:sz w:val="20"/>
          <w:szCs w:val="20"/>
        </w:rPr>
        <w:t xml:space="preserve">Otros: sequedad de boca, sed y aumento del apetito. </w:t>
      </w:r>
    </w:p>
    <w:p w:rsidR="00620D89" w:rsidRPr="00190444" w:rsidRDefault="00620D89" w:rsidP="00620D89">
      <w:pPr>
        <w:jc w:val="both"/>
        <w:rPr>
          <w:b/>
          <w:i/>
          <w:sz w:val="20"/>
          <w:szCs w:val="20"/>
        </w:rPr>
      </w:pPr>
      <w:r w:rsidRPr="00190444">
        <w:rPr>
          <w:b/>
          <w:i/>
          <w:sz w:val="20"/>
          <w:szCs w:val="20"/>
        </w:rPr>
        <w:t>Efectos a largo plazo de la marihuana:</w:t>
      </w:r>
    </w:p>
    <w:p w:rsidR="00620D89" w:rsidRPr="00190444" w:rsidRDefault="00620D89" w:rsidP="00620D89">
      <w:pPr>
        <w:pStyle w:val="Prrafodelista"/>
        <w:numPr>
          <w:ilvl w:val="0"/>
          <w:numId w:val="13"/>
        </w:numPr>
        <w:jc w:val="both"/>
        <w:rPr>
          <w:sz w:val="20"/>
          <w:szCs w:val="20"/>
        </w:rPr>
      </w:pPr>
      <w:r w:rsidRPr="00190444">
        <w:rPr>
          <w:sz w:val="20"/>
          <w:szCs w:val="20"/>
        </w:rPr>
        <w:t xml:space="preserve">Bronquitis. </w:t>
      </w:r>
    </w:p>
    <w:p w:rsidR="00620D89" w:rsidRPr="00190444" w:rsidRDefault="00620D89" w:rsidP="00620D89">
      <w:pPr>
        <w:pStyle w:val="Prrafodelista"/>
        <w:numPr>
          <w:ilvl w:val="0"/>
          <w:numId w:val="13"/>
        </w:numPr>
        <w:jc w:val="both"/>
        <w:rPr>
          <w:sz w:val="20"/>
          <w:szCs w:val="20"/>
        </w:rPr>
      </w:pPr>
      <w:r w:rsidRPr="00190444">
        <w:rPr>
          <w:sz w:val="20"/>
          <w:szCs w:val="20"/>
        </w:rPr>
        <w:t xml:space="preserve">Posibilidad de aumento del riesgo de cáncer de pulmón. </w:t>
      </w:r>
    </w:p>
    <w:p w:rsidR="00620D89" w:rsidRPr="00190444" w:rsidRDefault="00620D89" w:rsidP="00620D89">
      <w:pPr>
        <w:pStyle w:val="Prrafodelista"/>
        <w:numPr>
          <w:ilvl w:val="0"/>
          <w:numId w:val="13"/>
        </w:numPr>
        <w:jc w:val="both"/>
        <w:rPr>
          <w:sz w:val="20"/>
          <w:szCs w:val="20"/>
        </w:rPr>
      </w:pPr>
      <w:r w:rsidRPr="00190444">
        <w:rPr>
          <w:sz w:val="20"/>
          <w:szCs w:val="20"/>
        </w:rPr>
        <w:t xml:space="preserve">Incapacidad para controlar el consumo de la droga. </w:t>
      </w:r>
    </w:p>
    <w:p w:rsidR="00620D89" w:rsidRPr="00190444" w:rsidRDefault="00620D89" w:rsidP="00620D89">
      <w:pPr>
        <w:pStyle w:val="Prrafodelista"/>
        <w:numPr>
          <w:ilvl w:val="0"/>
          <w:numId w:val="13"/>
        </w:numPr>
        <w:jc w:val="both"/>
        <w:rPr>
          <w:sz w:val="20"/>
          <w:szCs w:val="20"/>
        </w:rPr>
      </w:pPr>
      <w:r w:rsidRPr="00190444">
        <w:rPr>
          <w:sz w:val="20"/>
          <w:szCs w:val="20"/>
        </w:rPr>
        <w:t xml:space="preserve">Déficits leves de memoria y atención. </w:t>
      </w:r>
    </w:p>
    <w:p w:rsidR="00620D89" w:rsidRPr="00190444" w:rsidRDefault="00620D89" w:rsidP="00620D89">
      <w:pPr>
        <w:pStyle w:val="Prrafodelista"/>
        <w:numPr>
          <w:ilvl w:val="0"/>
          <w:numId w:val="13"/>
        </w:numPr>
        <w:jc w:val="both"/>
        <w:rPr>
          <w:sz w:val="20"/>
          <w:szCs w:val="20"/>
        </w:rPr>
      </w:pPr>
      <w:r w:rsidRPr="00190444">
        <w:rPr>
          <w:sz w:val="20"/>
          <w:szCs w:val="20"/>
        </w:rPr>
        <w:t xml:space="preserve">Respuestas más lentas en la toma de decisiones. </w:t>
      </w:r>
    </w:p>
    <w:p w:rsidR="00620D89" w:rsidRPr="00190444" w:rsidRDefault="00620D89" w:rsidP="00620D89">
      <w:pPr>
        <w:jc w:val="both"/>
        <w:rPr>
          <w:b/>
          <w:i/>
          <w:sz w:val="20"/>
          <w:szCs w:val="20"/>
        </w:rPr>
      </w:pPr>
      <w:r w:rsidRPr="00190444">
        <w:rPr>
          <w:b/>
          <w:i/>
          <w:sz w:val="20"/>
          <w:szCs w:val="20"/>
        </w:rPr>
        <w:t xml:space="preserve">Intoxicación aguda. </w:t>
      </w:r>
    </w:p>
    <w:p w:rsidR="00620D89" w:rsidRPr="00190444" w:rsidRDefault="00620D89" w:rsidP="00620D89">
      <w:pPr>
        <w:pStyle w:val="Prrafodelista"/>
        <w:numPr>
          <w:ilvl w:val="0"/>
          <w:numId w:val="16"/>
        </w:numPr>
        <w:jc w:val="both"/>
        <w:rPr>
          <w:sz w:val="20"/>
          <w:szCs w:val="20"/>
        </w:rPr>
      </w:pPr>
      <w:r w:rsidRPr="00190444">
        <w:rPr>
          <w:sz w:val="20"/>
          <w:szCs w:val="20"/>
        </w:rPr>
        <w:t xml:space="preserve">5 gramos o más de THC. </w:t>
      </w:r>
    </w:p>
    <w:p w:rsidR="00620D89" w:rsidRPr="00190444" w:rsidRDefault="00620D89" w:rsidP="00620D89">
      <w:pPr>
        <w:pStyle w:val="Prrafodelista"/>
        <w:numPr>
          <w:ilvl w:val="0"/>
          <w:numId w:val="16"/>
        </w:numPr>
        <w:jc w:val="both"/>
        <w:rPr>
          <w:sz w:val="20"/>
          <w:szCs w:val="20"/>
        </w:rPr>
      </w:pPr>
      <w:r w:rsidRPr="00190444">
        <w:rPr>
          <w:sz w:val="20"/>
          <w:szCs w:val="20"/>
        </w:rPr>
        <w:t xml:space="preserve">Alucinaciones, ilusiones y sentimientos paranoides. </w:t>
      </w:r>
    </w:p>
    <w:p w:rsidR="00620D89" w:rsidRPr="00190444" w:rsidRDefault="00620D89" w:rsidP="00620D89">
      <w:pPr>
        <w:pStyle w:val="Prrafodelista"/>
        <w:numPr>
          <w:ilvl w:val="0"/>
          <w:numId w:val="16"/>
        </w:numPr>
        <w:jc w:val="both"/>
        <w:rPr>
          <w:sz w:val="20"/>
          <w:szCs w:val="20"/>
        </w:rPr>
      </w:pPr>
      <w:r w:rsidRPr="00190444">
        <w:rPr>
          <w:sz w:val="20"/>
          <w:szCs w:val="20"/>
        </w:rPr>
        <w:t xml:space="preserve">Desorganización del pensamiento, despersonalización y pérdida del sentido </w:t>
      </w:r>
      <w:proofErr w:type="spellStart"/>
      <w:r w:rsidRPr="00190444">
        <w:rPr>
          <w:sz w:val="20"/>
          <w:szCs w:val="20"/>
        </w:rPr>
        <w:t>deltiempo</w:t>
      </w:r>
      <w:proofErr w:type="spellEnd"/>
      <w:r w:rsidRPr="00190444">
        <w:rPr>
          <w:sz w:val="20"/>
          <w:szCs w:val="20"/>
        </w:rPr>
        <w:t xml:space="preserve">. </w:t>
      </w:r>
    </w:p>
    <w:p w:rsidR="00620D89" w:rsidRPr="00190444" w:rsidRDefault="00620D89" w:rsidP="00620D89">
      <w:pPr>
        <w:pStyle w:val="Prrafodelista"/>
        <w:numPr>
          <w:ilvl w:val="0"/>
          <w:numId w:val="16"/>
        </w:numPr>
        <w:jc w:val="both"/>
        <w:rPr>
          <w:sz w:val="20"/>
          <w:szCs w:val="20"/>
        </w:rPr>
      </w:pPr>
      <w:r w:rsidRPr="00190444">
        <w:rPr>
          <w:sz w:val="20"/>
          <w:szCs w:val="20"/>
        </w:rPr>
        <w:t xml:space="preserve">Los síntomas duran de 2 a 4 horas. </w:t>
      </w:r>
    </w:p>
    <w:p w:rsidR="00620D89" w:rsidRPr="00190444" w:rsidRDefault="00620D89" w:rsidP="00620D89">
      <w:pPr>
        <w:rPr>
          <w:b/>
          <w:sz w:val="20"/>
          <w:szCs w:val="20"/>
        </w:rPr>
      </w:pPr>
      <w:r w:rsidRPr="00190444">
        <w:rPr>
          <w:b/>
          <w:sz w:val="20"/>
          <w:szCs w:val="20"/>
        </w:rPr>
        <w:t xml:space="preserve">SÍNDROME DE ABSTINENCIA. </w:t>
      </w:r>
    </w:p>
    <w:p w:rsidR="00620D89" w:rsidRPr="00190444" w:rsidRDefault="00620D89" w:rsidP="00620D89">
      <w:pPr>
        <w:rPr>
          <w:sz w:val="20"/>
          <w:szCs w:val="20"/>
        </w:rPr>
      </w:pPr>
      <w:r w:rsidRPr="00190444">
        <w:rPr>
          <w:sz w:val="20"/>
          <w:szCs w:val="20"/>
        </w:rPr>
        <w:t>Produce:</w:t>
      </w:r>
    </w:p>
    <w:p w:rsidR="00620D89" w:rsidRPr="00190444" w:rsidRDefault="00620D89" w:rsidP="00620D89">
      <w:pPr>
        <w:pStyle w:val="Prrafodelista"/>
        <w:numPr>
          <w:ilvl w:val="0"/>
          <w:numId w:val="17"/>
        </w:numPr>
        <w:rPr>
          <w:sz w:val="20"/>
          <w:szCs w:val="20"/>
        </w:rPr>
      </w:pPr>
      <w:r w:rsidRPr="00190444">
        <w:rPr>
          <w:sz w:val="20"/>
          <w:szCs w:val="20"/>
        </w:rPr>
        <w:t xml:space="preserve">Tras la exposición crónica con agonistas </w:t>
      </w:r>
      <w:proofErr w:type="spellStart"/>
      <w:r w:rsidRPr="00190444">
        <w:rPr>
          <w:sz w:val="20"/>
          <w:szCs w:val="20"/>
        </w:rPr>
        <w:t>cannabicos</w:t>
      </w:r>
      <w:proofErr w:type="spellEnd"/>
      <w:r w:rsidRPr="00190444">
        <w:rPr>
          <w:sz w:val="20"/>
          <w:szCs w:val="20"/>
        </w:rPr>
        <w:t xml:space="preserve"> del receptor CB1, la administración del antagonista induce una manifestación similar a la abstinencia de cocaína. </w:t>
      </w:r>
    </w:p>
    <w:p w:rsidR="00620D89" w:rsidRPr="00190444" w:rsidRDefault="00620D89" w:rsidP="00620D89">
      <w:pPr>
        <w:pStyle w:val="Prrafodelista"/>
        <w:numPr>
          <w:ilvl w:val="0"/>
          <w:numId w:val="17"/>
        </w:numPr>
        <w:rPr>
          <w:sz w:val="20"/>
          <w:szCs w:val="20"/>
        </w:rPr>
      </w:pPr>
      <w:r w:rsidRPr="00190444">
        <w:rPr>
          <w:sz w:val="20"/>
          <w:szCs w:val="20"/>
        </w:rPr>
        <w:t xml:space="preserve">En  ratas, en el sistema </w:t>
      </w:r>
      <w:proofErr w:type="spellStart"/>
      <w:r w:rsidRPr="00190444">
        <w:rPr>
          <w:sz w:val="20"/>
          <w:szCs w:val="20"/>
        </w:rPr>
        <w:t>mesolimbicocortical</w:t>
      </w:r>
      <w:proofErr w:type="spellEnd"/>
      <w:r w:rsidRPr="00190444">
        <w:rPr>
          <w:sz w:val="20"/>
          <w:szCs w:val="20"/>
        </w:rPr>
        <w:t xml:space="preserve">, se producen cambios plásticos en las neuronas </w:t>
      </w:r>
      <w:proofErr w:type="spellStart"/>
      <w:r w:rsidRPr="00190444">
        <w:rPr>
          <w:sz w:val="20"/>
          <w:szCs w:val="20"/>
        </w:rPr>
        <w:t>dopaminérgicas</w:t>
      </w:r>
      <w:proofErr w:type="spellEnd"/>
      <w:r w:rsidRPr="00190444">
        <w:rPr>
          <w:sz w:val="20"/>
          <w:szCs w:val="20"/>
        </w:rPr>
        <w:t xml:space="preserve"> situadas en el área </w:t>
      </w:r>
      <w:proofErr w:type="spellStart"/>
      <w:r w:rsidRPr="00190444">
        <w:rPr>
          <w:sz w:val="20"/>
          <w:szCs w:val="20"/>
        </w:rPr>
        <w:t>tegmental</w:t>
      </w:r>
      <w:proofErr w:type="spellEnd"/>
      <w:r w:rsidRPr="00190444">
        <w:rPr>
          <w:sz w:val="20"/>
          <w:szCs w:val="20"/>
        </w:rPr>
        <w:t xml:space="preserve"> ventral. </w:t>
      </w:r>
    </w:p>
    <w:p w:rsidR="00620D89" w:rsidRPr="00190444" w:rsidRDefault="00620D89" w:rsidP="00620D89">
      <w:pPr>
        <w:pStyle w:val="Prrafodelista"/>
        <w:numPr>
          <w:ilvl w:val="0"/>
          <w:numId w:val="17"/>
        </w:numPr>
        <w:rPr>
          <w:sz w:val="20"/>
          <w:szCs w:val="20"/>
        </w:rPr>
      </w:pPr>
      <w:r w:rsidRPr="00190444">
        <w:rPr>
          <w:sz w:val="20"/>
          <w:szCs w:val="20"/>
        </w:rPr>
        <w:t xml:space="preserve">En el ser humano se dan: insomnio, inquietud, anorexia e irritabilidad. </w:t>
      </w:r>
    </w:p>
    <w:p w:rsidR="00620D89" w:rsidRPr="00190444" w:rsidRDefault="00620D89" w:rsidP="00620D89">
      <w:pPr>
        <w:pStyle w:val="Prrafodelista"/>
        <w:numPr>
          <w:ilvl w:val="0"/>
          <w:numId w:val="17"/>
        </w:numPr>
        <w:rPr>
          <w:sz w:val="20"/>
          <w:szCs w:val="20"/>
        </w:rPr>
      </w:pPr>
      <w:r w:rsidRPr="00190444">
        <w:rPr>
          <w:sz w:val="20"/>
          <w:szCs w:val="20"/>
        </w:rPr>
        <w:t xml:space="preserve">El consumo a largo plazo es sensible en los adolescentes durante la pubertad. Su uso provoca depresión, déficit atencional o hiperactividad y dependencia, y precede al uso de otras drogas. </w:t>
      </w:r>
    </w:p>
    <w:p w:rsidR="00620D89" w:rsidRDefault="00620D89" w:rsidP="00100AAE">
      <w:pPr>
        <w:jc w:val="both"/>
        <w:rPr>
          <w:rFonts w:cstheme="minorHAnsi"/>
          <w:b/>
          <w:sz w:val="32"/>
          <w:szCs w:val="32"/>
          <w:u w:val="single"/>
        </w:rPr>
      </w:pPr>
    </w:p>
    <w:p w:rsidR="00620D89" w:rsidRDefault="00620D89" w:rsidP="00100AAE">
      <w:pPr>
        <w:jc w:val="both"/>
        <w:rPr>
          <w:rFonts w:cstheme="minorHAnsi"/>
          <w:b/>
          <w:sz w:val="32"/>
          <w:szCs w:val="32"/>
          <w:u w:val="single"/>
        </w:rPr>
      </w:pPr>
    </w:p>
    <w:p w:rsidR="00620D89" w:rsidRDefault="00620D89" w:rsidP="00100AAE">
      <w:pPr>
        <w:jc w:val="both"/>
        <w:rPr>
          <w:rFonts w:cstheme="minorHAnsi"/>
          <w:b/>
          <w:sz w:val="32"/>
          <w:szCs w:val="32"/>
          <w:u w:val="single"/>
        </w:rPr>
      </w:pPr>
    </w:p>
    <w:p w:rsidR="00100AAE" w:rsidRPr="00100AAE" w:rsidRDefault="00100AAE" w:rsidP="00100AAE">
      <w:pPr>
        <w:jc w:val="both"/>
        <w:rPr>
          <w:rFonts w:cstheme="minorHAnsi"/>
          <w:b/>
          <w:sz w:val="32"/>
          <w:szCs w:val="32"/>
          <w:u w:val="single"/>
        </w:rPr>
      </w:pPr>
      <w:r w:rsidRPr="00100AAE">
        <w:rPr>
          <w:rFonts w:cstheme="minorHAnsi"/>
          <w:b/>
          <w:sz w:val="32"/>
          <w:szCs w:val="32"/>
          <w:u w:val="single"/>
        </w:rPr>
        <w:lastRenderedPageBreak/>
        <w:t>TRATAMIENTOS PARA LA DROGADICCIÓN</w:t>
      </w:r>
    </w:p>
    <w:p w:rsidR="00100AAE" w:rsidRPr="00100AAE" w:rsidRDefault="00100AAE" w:rsidP="00100AAE">
      <w:pPr>
        <w:jc w:val="both"/>
        <w:rPr>
          <w:rFonts w:cstheme="minorHAnsi"/>
          <w:sz w:val="24"/>
          <w:szCs w:val="24"/>
        </w:rPr>
      </w:pPr>
      <w:r w:rsidRPr="00100AAE">
        <w:rPr>
          <w:rFonts w:cstheme="minorHAnsi"/>
          <w:sz w:val="24"/>
          <w:szCs w:val="24"/>
        </w:rPr>
        <w:t>El mantenimiento con metadona reemplaza la adicción a la heroína por la adicción a un opiáceo que no produce efectos eufóricos cuando se administra por vía oral.</w:t>
      </w:r>
    </w:p>
    <w:p w:rsidR="00100AAE" w:rsidRPr="00100AAE" w:rsidRDefault="00100AAE" w:rsidP="00100AAE">
      <w:pPr>
        <w:jc w:val="both"/>
        <w:rPr>
          <w:rFonts w:cstheme="minorHAnsi"/>
          <w:sz w:val="24"/>
          <w:szCs w:val="24"/>
        </w:rPr>
      </w:pPr>
      <w:r w:rsidRPr="00100AAE">
        <w:rPr>
          <w:rFonts w:cstheme="minorHAnsi"/>
          <w:sz w:val="24"/>
          <w:szCs w:val="24"/>
        </w:rPr>
        <w:t xml:space="preserve">El tratamiento más frecuente para la adicción a opiáceos es el mantenimiento con metadona. La metadona es un potente opiáceo, al igual que la heroína o la morfina. Los programas de mantenimiento con metadona administran la droga a sus pacientes en forma líquida, una dosis diaria de 12ml de media, que deben beber en presencia del personal que supervisa este procedimiento. Ya que la administración vía oral aumenta el nivel de </w:t>
      </w:r>
      <w:proofErr w:type="spellStart"/>
      <w:r w:rsidRPr="00100AAE">
        <w:rPr>
          <w:rFonts w:cstheme="minorHAnsi"/>
          <w:sz w:val="24"/>
          <w:szCs w:val="24"/>
        </w:rPr>
        <w:t>opioides</w:t>
      </w:r>
      <w:proofErr w:type="spellEnd"/>
      <w:r w:rsidRPr="00100AAE">
        <w:rPr>
          <w:rFonts w:cstheme="minorHAnsi"/>
          <w:sz w:val="24"/>
          <w:szCs w:val="24"/>
        </w:rPr>
        <w:t xml:space="preserve"> en el encéfalo lentamente, la droga no produce “</w:t>
      </w:r>
      <w:proofErr w:type="spellStart"/>
      <w:r w:rsidRPr="00100AAE">
        <w:rPr>
          <w:rFonts w:cstheme="minorHAnsi"/>
          <w:sz w:val="24"/>
          <w:szCs w:val="24"/>
        </w:rPr>
        <w:t>subidón</w:t>
      </w:r>
      <w:proofErr w:type="spellEnd"/>
      <w:r w:rsidRPr="00100AAE">
        <w:rPr>
          <w:rFonts w:cstheme="minorHAnsi"/>
          <w:sz w:val="24"/>
          <w:szCs w:val="24"/>
        </w:rPr>
        <w:t xml:space="preserve">”, como lo haría una inyección de heroína. Además, ya que el efecto de la metadona es duradero, los receptores </w:t>
      </w:r>
      <w:proofErr w:type="spellStart"/>
      <w:r w:rsidRPr="00100AAE">
        <w:rPr>
          <w:rFonts w:cstheme="minorHAnsi"/>
          <w:sz w:val="24"/>
          <w:szCs w:val="24"/>
        </w:rPr>
        <w:t>opioides</w:t>
      </w:r>
      <w:proofErr w:type="spellEnd"/>
      <w:r w:rsidRPr="00100AAE">
        <w:rPr>
          <w:rFonts w:cstheme="minorHAnsi"/>
          <w:sz w:val="24"/>
          <w:szCs w:val="24"/>
        </w:rPr>
        <w:t xml:space="preserve"> de los pacientes se mantienen ocupados por un largo tiempo, lo cual significa que una inyección de heroína tiene poco efecto. Por supuesto una dosis muy alta de heroína desplazara la metadona de los receptores </w:t>
      </w:r>
      <w:proofErr w:type="spellStart"/>
      <w:r w:rsidRPr="00100AAE">
        <w:rPr>
          <w:rFonts w:cstheme="minorHAnsi"/>
          <w:sz w:val="24"/>
          <w:szCs w:val="24"/>
        </w:rPr>
        <w:t>opioides</w:t>
      </w:r>
      <w:proofErr w:type="spellEnd"/>
      <w:r w:rsidRPr="00100AAE">
        <w:rPr>
          <w:rFonts w:cstheme="minorHAnsi"/>
          <w:sz w:val="24"/>
          <w:szCs w:val="24"/>
        </w:rPr>
        <w:t xml:space="preserve"> y producirá un “</w:t>
      </w:r>
      <w:proofErr w:type="spellStart"/>
      <w:r w:rsidRPr="00100AAE">
        <w:rPr>
          <w:rFonts w:cstheme="minorHAnsi"/>
          <w:sz w:val="24"/>
          <w:szCs w:val="24"/>
        </w:rPr>
        <w:t>subidon</w:t>
      </w:r>
      <w:proofErr w:type="spellEnd"/>
      <w:r w:rsidRPr="00100AAE">
        <w:rPr>
          <w:rFonts w:cstheme="minorHAnsi"/>
          <w:sz w:val="24"/>
          <w:szCs w:val="24"/>
        </w:rPr>
        <w:t>” de manera que el método no es del todo infalible.</w:t>
      </w:r>
    </w:p>
    <w:p w:rsidR="00100AAE" w:rsidRPr="00100AAE" w:rsidRDefault="00100AAE" w:rsidP="00100AAE">
      <w:pPr>
        <w:jc w:val="both"/>
        <w:rPr>
          <w:rFonts w:cstheme="minorHAnsi"/>
          <w:sz w:val="24"/>
          <w:szCs w:val="24"/>
        </w:rPr>
      </w:pPr>
      <w:r w:rsidRPr="00100AAE">
        <w:rPr>
          <w:rFonts w:cstheme="minorHAnsi"/>
          <w:sz w:val="24"/>
          <w:szCs w:val="24"/>
        </w:rPr>
        <w:t xml:space="preserve">Los bloqueantes de receptores </w:t>
      </w:r>
      <w:proofErr w:type="spellStart"/>
      <w:r w:rsidRPr="00100AAE">
        <w:rPr>
          <w:rFonts w:cstheme="minorHAnsi"/>
          <w:sz w:val="24"/>
          <w:szCs w:val="24"/>
        </w:rPr>
        <w:t>opioides</w:t>
      </w:r>
      <w:proofErr w:type="spellEnd"/>
      <w:r w:rsidRPr="00100AAE">
        <w:rPr>
          <w:rFonts w:cstheme="minorHAnsi"/>
          <w:sz w:val="24"/>
          <w:szCs w:val="24"/>
        </w:rPr>
        <w:t xml:space="preserve">, como la </w:t>
      </w:r>
      <w:proofErr w:type="spellStart"/>
      <w:r w:rsidRPr="00100AAE">
        <w:rPr>
          <w:rFonts w:cstheme="minorHAnsi"/>
          <w:sz w:val="24"/>
          <w:szCs w:val="24"/>
        </w:rPr>
        <w:t>naloxona</w:t>
      </w:r>
      <w:proofErr w:type="spellEnd"/>
      <w:r w:rsidRPr="00100AAE">
        <w:rPr>
          <w:rFonts w:cstheme="minorHAnsi"/>
          <w:sz w:val="24"/>
          <w:szCs w:val="24"/>
        </w:rPr>
        <w:t xml:space="preserve"> o la </w:t>
      </w:r>
      <w:proofErr w:type="spellStart"/>
      <w:r w:rsidRPr="00100AAE">
        <w:rPr>
          <w:rFonts w:cstheme="minorHAnsi"/>
          <w:sz w:val="24"/>
          <w:szCs w:val="24"/>
        </w:rPr>
        <w:t>naltrexona</w:t>
      </w:r>
      <w:proofErr w:type="spellEnd"/>
      <w:r w:rsidRPr="00100AAE">
        <w:rPr>
          <w:rFonts w:cstheme="minorHAnsi"/>
          <w:sz w:val="24"/>
          <w:szCs w:val="24"/>
        </w:rPr>
        <w:t xml:space="preserve">, interfieren en la acción de opiáceos, pero, ya que producen efectos desagradables, solo son útiles para adictos que están muy motivados para romper su hábito. Las salas de emergencias disponen de esta droga para pacientes con sobredosis de heroína, muchas vidas se han salvado gracias a ello. No obstante aunque un antagonista </w:t>
      </w:r>
      <w:proofErr w:type="spellStart"/>
      <w:r w:rsidRPr="00100AAE">
        <w:rPr>
          <w:rFonts w:cstheme="minorHAnsi"/>
          <w:sz w:val="24"/>
          <w:szCs w:val="24"/>
        </w:rPr>
        <w:t>opioide</w:t>
      </w:r>
      <w:proofErr w:type="spellEnd"/>
      <w:r w:rsidRPr="00100AAE">
        <w:rPr>
          <w:rFonts w:cstheme="minorHAnsi"/>
          <w:sz w:val="24"/>
          <w:szCs w:val="24"/>
        </w:rPr>
        <w:t xml:space="preserve"> bloqueará los efectos de la heroína, podría aumenta el ansia de la misma. </w:t>
      </w:r>
    </w:p>
    <w:p w:rsidR="00100AAE" w:rsidRPr="00100AAE" w:rsidRDefault="00100AAE" w:rsidP="00100AAE">
      <w:pPr>
        <w:jc w:val="both"/>
        <w:rPr>
          <w:rFonts w:cstheme="minorHAnsi"/>
          <w:sz w:val="24"/>
          <w:szCs w:val="24"/>
        </w:rPr>
      </w:pPr>
      <w:r w:rsidRPr="00100AAE">
        <w:rPr>
          <w:rFonts w:cstheme="minorHAnsi"/>
          <w:sz w:val="24"/>
          <w:szCs w:val="24"/>
        </w:rPr>
        <w:t xml:space="preserve">Los efectos </w:t>
      </w:r>
      <w:proofErr w:type="spellStart"/>
      <w:r w:rsidRPr="00100AAE">
        <w:rPr>
          <w:rFonts w:cstheme="minorHAnsi"/>
          <w:sz w:val="24"/>
          <w:szCs w:val="24"/>
        </w:rPr>
        <w:t>reforzantes</w:t>
      </w:r>
      <w:proofErr w:type="spellEnd"/>
      <w:r w:rsidRPr="00100AAE">
        <w:rPr>
          <w:rFonts w:cstheme="minorHAnsi"/>
          <w:sz w:val="24"/>
          <w:szCs w:val="24"/>
        </w:rPr>
        <w:t xml:space="preserve"> de cocaína y anfetaminas son principalmente el resultado del brusco aumento de los niveles de dopamina que producen estas drogas en el núcleo </w:t>
      </w:r>
      <w:proofErr w:type="spellStart"/>
      <w:r w:rsidRPr="00100AAE">
        <w:rPr>
          <w:rFonts w:cstheme="minorHAnsi"/>
          <w:sz w:val="24"/>
          <w:szCs w:val="24"/>
        </w:rPr>
        <w:t>accumbens</w:t>
      </w:r>
      <w:proofErr w:type="spellEnd"/>
      <w:r w:rsidRPr="00100AAE">
        <w:rPr>
          <w:rFonts w:cstheme="minorHAnsi"/>
          <w:sz w:val="24"/>
          <w:szCs w:val="24"/>
        </w:rPr>
        <w:t xml:space="preserve">. Los compuestos que bloquean los receptores de dopamina, bloquean los efectos </w:t>
      </w:r>
      <w:proofErr w:type="spellStart"/>
      <w:r w:rsidRPr="00100AAE">
        <w:rPr>
          <w:rFonts w:cstheme="minorHAnsi"/>
          <w:sz w:val="24"/>
          <w:szCs w:val="24"/>
        </w:rPr>
        <w:t>reforzantes</w:t>
      </w:r>
      <w:proofErr w:type="spellEnd"/>
      <w:r w:rsidRPr="00100AAE">
        <w:rPr>
          <w:rFonts w:cstheme="minorHAnsi"/>
          <w:sz w:val="24"/>
          <w:szCs w:val="24"/>
        </w:rPr>
        <w:t xml:space="preserve"> de la cocaína y anfetamina, pero también producen disforia y </w:t>
      </w:r>
      <w:proofErr w:type="spellStart"/>
      <w:r w:rsidRPr="00100AAE">
        <w:rPr>
          <w:rFonts w:cstheme="minorHAnsi"/>
          <w:sz w:val="24"/>
          <w:szCs w:val="24"/>
        </w:rPr>
        <w:t>anhedonia</w:t>
      </w:r>
      <w:proofErr w:type="spellEnd"/>
      <w:r w:rsidRPr="00100AAE">
        <w:rPr>
          <w:rFonts w:cstheme="minorHAnsi"/>
          <w:sz w:val="24"/>
          <w:szCs w:val="24"/>
        </w:rPr>
        <w:t xml:space="preserve">. Las personas no tolerarán los sentimientos desagradables que producen estos compuestos, de forma que no son tratamientos útiles para el consumo de cocaína y anfetaminas. Las sustancias que estimulan los receptores de dopamina pueden reducir la dependencia a cocaína o anfetamina, pero son tan adictivos como las drogas a las que sustituyen y tienen los mismos </w:t>
      </w:r>
      <w:proofErr w:type="spellStart"/>
      <w:r w:rsidRPr="00100AAE">
        <w:rPr>
          <w:rFonts w:cstheme="minorHAnsi"/>
          <w:sz w:val="24"/>
          <w:szCs w:val="24"/>
        </w:rPr>
        <w:t>afectos</w:t>
      </w:r>
      <w:proofErr w:type="spellEnd"/>
      <w:r w:rsidRPr="00100AAE">
        <w:rPr>
          <w:rFonts w:cstheme="minorHAnsi"/>
          <w:sz w:val="24"/>
          <w:szCs w:val="24"/>
        </w:rPr>
        <w:t xml:space="preserve"> perjudiciales sobre la salud.</w:t>
      </w:r>
    </w:p>
    <w:p w:rsidR="00100AAE" w:rsidRPr="00100AAE" w:rsidRDefault="00100AAE" w:rsidP="00100AAE">
      <w:pPr>
        <w:jc w:val="both"/>
        <w:rPr>
          <w:rFonts w:cstheme="minorHAnsi"/>
          <w:sz w:val="24"/>
          <w:szCs w:val="24"/>
        </w:rPr>
      </w:pPr>
      <w:r w:rsidRPr="00100AAE">
        <w:rPr>
          <w:rFonts w:cstheme="minorHAnsi"/>
          <w:sz w:val="24"/>
          <w:szCs w:val="24"/>
        </w:rPr>
        <w:t xml:space="preserve">Carrera y cols. (1995) acoplaron la cocaína con una proteína ajena al organismo y se las arreglaron para estimular el sistema inmune de la rata a fin de que desarrollara anticuerpos contra la cocaína. Estas ratas “inmunizadas a la cocaína” eran menos sensibles a los efectos activadores de la cocaína y los niveles cerebrales de cocaína en dichos animales eran menores tras una inyección del compuesto. Algún día será posible vacunar a los consumidores de cocaína, de manera que la inyección no produzca efectos </w:t>
      </w:r>
      <w:proofErr w:type="spellStart"/>
      <w:r w:rsidRPr="00100AAE">
        <w:rPr>
          <w:rFonts w:cstheme="minorHAnsi"/>
          <w:sz w:val="24"/>
          <w:szCs w:val="24"/>
        </w:rPr>
        <w:t>reforzantes</w:t>
      </w:r>
      <w:proofErr w:type="spellEnd"/>
      <w:r w:rsidRPr="00100AAE">
        <w:rPr>
          <w:rFonts w:cstheme="minorHAnsi"/>
          <w:sz w:val="24"/>
          <w:szCs w:val="24"/>
        </w:rPr>
        <w:t xml:space="preserve">. Esto podría tener muchas ventajas ya que interferiría solo en la acción de la cocaína y no en las operaciones normales de los mecanismos de refuerzo de las personas. Con lo cual no disminuiría la capacidad de experimentar places normal. </w:t>
      </w:r>
    </w:p>
    <w:p w:rsidR="00100AAE" w:rsidRPr="00100AAE" w:rsidRDefault="00100AAE" w:rsidP="00100AAE">
      <w:pPr>
        <w:jc w:val="both"/>
        <w:rPr>
          <w:rFonts w:cstheme="minorHAnsi"/>
          <w:sz w:val="24"/>
          <w:szCs w:val="24"/>
        </w:rPr>
      </w:pPr>
      <w:r w:rsidRPr="00100AAE">
        <w:rPr>
          <w:rFonts w:cstheme="minorHAnsi"/>
          <w:sz w:val="24"/>
          <w:szCs w:val="24"/>
        </w:rPr>
        <w:t xml:space="preserve">Dewey y cols. (1997) descubrieron que un agonista de GABA, el GABA gamma vinilo (GVG) disminuía la cantidad de dopamina liberada en el núcleo </w:t>
      </w:r>
      <w:proofErr w:type="spellStart"/>
      <w:r w:rsidRPr="00100AAE">
        <w:rPr>
          <w:rFonts w:cstheme="minorHAnsi"/>
          <w:sz w:val="24"/>
          <w:szCs w:val="24"/>
        </w:rPr>
        <w:t>accumbens</w:t>
      </w:r>
      <w:proofErr w:type="spellEnd"/>
      <w:r w:rsidRPr="00100AAE">
        <w:rPr>
          <w:rFonts w:cstheme="minorHAnsi"/>
          <w:sz w:val="24"/>
          <w:szCs w:val="24"/>
        </w:rPr>
        <w:t xml:space="preserve"> tras inyectar cocaína a una </w:t>
      </w:r>
      <w:r w:rsidRPr="00100AAE">
        <w:rPr>
          <w:rFonts w:cstheme="minorHAnsi"/>
          <w:sz w:val="24"/>
          <w:szCs w:val="24"/>
        </w:rPr>
        <w:lastRenderedPageBreak/>
        <w:t xml:space="preserve">rata. Posteriormente se descubrió que disminuía los efectos </w:t>
      </w:r>
      <w:proofErr w:type="spellStart"/>
      <w:r w:rsidRPr="00100AAE">
        <w:rPr>
          <w:rFonts w:cstheme="minorHAnsi"/>
          <w:sz w:val="24"/>
          <w:szCs w:val="24"/>
        </w:rPr>
        <w:t>reforzantes</w:t>
      </w:r>
      <w:proofErr w:type="spellEnd"/>
      <w:r w:rsidRPr="00100AAE">
        <w:rPr>
          <w:rFonts w:cstheme="minorHAnsi"/>
          <w:sz w:val="24"/>
          <w:szCs w:val="24"/>
        </w:rPr>
        <w:t xml:space="preserve"> de la cocaína. GVG se ha usado en el tratamiento de trastornos epilépticos en adultos y niños. También se demostró que suprimía los efectos </w:t>
      </w:r>
      <w:proofErr w:type="spellStart"/>
      <w:r w:rsidRPr="00100AAE">
        <w:rPr>
          <w:rFonts w:cstheme="minorHAnsi"/>
          <w:sz w:val="24"/>
          <w:szCs w:val="24"/>
        </w:rPr>
        <w:t>reforzantes</w:t>
      </w:r>
      <w:proofErr w:type="spellEnd"/>
      <w:r w:rsidRPr="00100AAE">
        <w:rPr>
          <w:rFonts w:cstheme="minorHAnsi"/>
          <w:sz w:val="24"/>
          <w:szCs w:val="24"/>
        </w:rPr>
        <w:t xml:space="preserve"> de la nicotina.</w:t>
      </w:r>
    </w:p>
    <w:p w:rsidR="00100AAE" w:rsidRPr="00100AAE" w:rsidRDefault="00100AAE" w:rsidP="00100AAE">
      <w:pPr>
        <w:jc w:val="both"/>
        <w:rPr>
          <w:rFonts w:cstheme="minorHAnsi"/>
          <w:sz w:val="24"/>
          <w:szCs w:val="24"/>
        </w:rPr>
      </w:pPr>
      <w:r w:rsidRPr="00100AAE">
        <w:rPr>
          <w:rFonts w:cstheme="minorHAnsi"/>
          <w:sz w:val="24"/>
          <w:szCs w:val="24"/>
        </w:rPr>
        <w:t xml:space="preserve">La adicción a nicotina es tratada con chicles de nicotina y parches </w:t>
      </w:r>
      <w:proofErr w:type="spellStart"/>
      <w:r w:rsidRPr="00100AAE">
        <w:rPr>
          <w:rFonts w:cstheme="minorHAnsi"/>
          <w:sz w:val="24"/>
          <w:szCs w:val="24"/>
        </w:rPr>
        <w:t>transdérmicos</w:t>
      </w:r>
      <w:proofErr w:type="spellEnd"/>
      <w:r w:rsidRPr="00100AAE">
        <w:rPr>
          <w:rFonts w:cstheme="minorHAnsi"/>
          <w:sz w:val="24"/>
          <w:szCs w:val="24"/>
        </w:rPr>
        <w:t xml:space="preserve"> que liberan nicotina a través de la piel. Mantienen un alto nivel de nicotina en el encéfalo que disminuye el ansia de nicotina. Una vez que disminuye el hábito a fumar, se baja la dosis. Terapia más eficaz que administrando placebo, y mucho más eficaz aún si se acompaña de un programa de apoyo psicológico.</w:t>
      </w:r>
    </w:p>
    <w:p w:rsidR="00AC53D3" w:rsidRDefault="00AC53D3" w:rsidP="00100AAE">
      <w:pPr>
        <w:jc w:val="both"/>
        <w:rPr>
          <w:rFonts w:cstheme="minorHAnsi"/>
          <w:sz w:val="24"/>
          <w:szCs w:val="24"/>
        </w:rPr>
      </w:pPr>
    </w:p>
    <w:p w:rsidR="00AC53D3" w:rsidRDefault="00AC53D3" w:rsidP="00100AAE">
      <w:pPr>
        <w:jc w:val="both"/>
        <w:rPr>
          <w:rFonts w:cstheme="minorHAnsi"/>
          <w:b/>
          <w:sz w:val="44"/>
          <w:szCs w:val="24"/>
        </w:rPr>
      </w:pPr>
      <w:r w:rsidRPr="00AC53D3">
        <w:rPr>
          <w:rFonts w:cstheme="minorHAnsi"/>
          <w:b/>
          <w:sz w:val="44"/>
          <w:szCs w:val="24"/>
        </w:rPr>
        <w:t>Bibliografía</w:t>
      </w:r>
    </w:p>
    <w:p w:rsidR="00AC53D3" w:rsidRPr="00AC53D3" w:rsidRDefault="00AC53D3" w:rsidP="00AC53D3">
      <w:pPr>
        <w:pStyle w:val="Prrafodelista"/>
        <w:numPr>
          <w:ilvl w:val="0"/>
          <w:numId w:val="19"/>
        </w:numPr>
        <w:jc w:val="both"/>
        <w:rPr>
          <w:rFonts w:cstheme="minorHAnsi"/>
        </w:rPr>
      </w:pPr>
      <w:r w:rsidRPr="00AC53D3">
        <w:rPr>
          <w:rFonts w:cstheme="minorHAnsi"/>
        </w:rPr>
        <w:t xml:space="preserve">Lorenzo P, Medina JM, </w:t>
      </w:r>
      <w:proofErr w:type="spellStart"/>
      <w:r w:rsidRPr="00AC53D3">
        <w:rPr>
          <w:rFonts w:cstheme="minorHAnsi"/>
        </w:rPr>
        <w:t>Leza</w:t>
      </w:r>
      <w:proofErr w:type="spellEnd"/>
      <w:r w:rsidRPr="00AC53D3">
        <w:rPr>
          <w:rFonts w:cstheme="minorHAnsi"/>
        </w:rPr>
        <w:t xml:space="preserve"> JC, </w:t>
      </w:r>
      <w:proofErr w:type="spellStart"/>
      <w:r w:rsidRPr="00AC53D3">
        <w:rPr>
          <w:rFonts w:cstheme="minorHAnsi"/>
        </w:rPr>
        <w:t>Lisazoain</w:t>
      </w:r>
      <w:proofErr w:type="spellEnd"/>
      <w:r w:rsidRPr="00AC53D3">
        <w:rPr>
          <w:rFonts w:cstheme="minorHAnsi"/>
        </w:rPr>
        <w:t xml:space="preserve"> I. Drogodependencia. 3ª Edición. Madrid: Panamericana; 2008</w:t>
      </w:r>
    </w:p>
    <w:p w:rsidR="00AC53D3" w:rsidRPr="00AC53D3" w:rsidRDefault="00AC53D3" w:rsidP="00AC53D3">
      <w:pPr>
        <w:pStyle w:val="Prrafodelista"/>
        <w:numPr>
          <w:ilvl w:val="0"/>
          <w:numId w:val="19"/>
        </w:numPr>
        <w:jc w:val="both"/>
        <w:rPr>
          <w:rFonts w:cstheme="minorHAnsi"/>
        </w:rPr>
      </w:pPr>
      <w:hyperlink r:id="rId26" w:history="1">
        <w:r w:rsidRPr="00AC53D3">
          <w:rPr>
            <w:rStyle w:val="Hipervnculo"/>
            <w:rFonts w:cstheme="minorHAnsi"/>
          </w:rPr>
          <w:t>http://medicalmarijuana411.com/mmj411_v3/?cat=233&amp;paged=2</w:t>
        </w:r>
      </w:hyperlink>
    </w:p>
    <w:p w:rsidR="00AC53D3" w:rsidRPr="00AC53D3" w:rsidRDefault="00AC53D3" w:rsidP="00AC53D3">
      <w:pPr>
        <w:pStyle w:val="Prrafodelista"/>
        <w:numPr>
          <w:ilvl w:val="0"/>
          <w:numId w:val="19"/>
        </w:numPr>
        <w:jc w:val="both"/>
        <w:rPr>
          <w:rFonts w:cstheme="minorHAnsi"/>
        </w:rPr>
      </w:pPr>
      <w:r>
        <w:t xml:space="preserve">Fisiología de la conducta. </w:t>
      </w:r>
      <w:proofErr w:type="spellStart"/>
      <w:r>
        <w:t>Neil</w:t>
      </w:r>
      <w:proofErr w:type="spellEnd"/>
      <w:r>
        <w:t xml:space="preserve"> R </w:t>
      </w:r>
      <w:proofErr w:type="spellStart"/>
      <w:r>
        <w:t>Carlson</w:t>
      </w:r>
      <w:proofErr w:type="spellEnd"/>
      <w:r>
        <w:t xml:space="preserve">. </w:t>
      </w:r>
    </w:p>
    <w:p w:rsidR="00AC53D3" w:rsidRPr="00AC53D3" w:rsidRDefault="00AC53D3" w:rsidP="00AC53D3">
      <w:pPr>
        <w:pStyle w:val="Prrafodelista"/>
        <w:numPr>
          <w:ilvl w:val="0"/>
          <w:numId w:val="19"/>
        </w:numPr>
        <w:jc w:val="both"/>
        <w:rPr>
          <w:rFonts w:cstheme="minorHAnsi"/>
          <w:b/>
          <w:sz w:val="32"/>
        </w:rPr>
      </w:pPr>
      <w:r w:rsidRPr="00AC53D3">
        <w:rPr>
          <w:rStyle w:val="Textoennegrita"/>
          <w:rFonts w:cstheme="minorHAnsi"/>
          <w:b w:val="0"/>
          <w:color w:val="000000"/>
          <w:szCs w:val="17"/>
        </w:rPr>
        <w:t>Drogodependencias : farmacología, patología, psicología, legislación</w:t>
      </w:r>
      <w:r>
        <w:rPr>
          <w:rStyle w:val="Textoennegrita"/>
          <w:rFonts w:cstheme="minorHAnsi"/>
          <w:b w:val="0"/>
          <w:color w:val="000000"/>
          <w:szCs w:val="17"/>
        </w:rPr>
        <w:t xml:space="preserve">. </w:t>
      </w:r>
    </w:p>
    <w:p w:rsidR="00AC53D3" w:rsidRPr="00AC53D3" w:rsidRDefault="00AC53D3" w:rsidP="00100AAE">
      <w:pPr>
        <w:jc w:val="both"/>
        <w:rPr>
          <w:rFonts w:cstheme="minorHAnsi"/>
          <w:b/>
          <w:sz w:val="40"/>
        </w:rPr>
      </w:pPr>
    </w:p>
    <w:sectPr w:rsidR="00AC53D3" w:rsidRPr="00AC53D3" w:rsidSect="00620D89">
      <w:headerReference w:type="default" r:id="rId27"/>
      <w:footerReference w:type="default" r:id="rId28"/>
      <w:pgSz w:w="11906" w:h="16838"/>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B2B" w:rsidRDefault="00280B2B" w:rsidP="00620D89">
      <w:pPr>
        <w:spacing w:after="0" w:line="240" w:lineRule="auto"/>
      </w:pPr>
      <w:r>
        <w:separator/>
      </w:r>
    </w:p>
  </w:endnote>
  <w:endnote w:type="continuationSeparator" w:id="0">
    <w:p w:rsidR="00280B2B" w:rsidRDefault="00280B2B" w:rsidP="00620D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107"/>
      <w:docPartObj>
        <w:docPartGallery w:val="Page Numbers (Bottom of Page)"/>
        <w:docPartUnique/>
      </w:docPartObj>
    </w:sdtPr>
    <w:sdtContent>
      <w:p w:rsidR="00620D89" w:rsidRDefault="00F2409C">
        <w:pPr>
          <w:pStyle w:val="Piedepgina"/>
          <w:jc w:val="right"/>
        </w:pPr>
        <w:fldSimple w:instr=" PAGE   \* MERGEFORMAT ">
          <w:r w:rsidR="00AC53D3">
            <w:rPr>
              <w:noProof/>
            </w:rPr>
            <w:t>2</w:t>
          </w:r>
        </w:fldSimple>
      </w:p>
    </w:sdtContent>
  </w:sdt>
  <w:p w:rsidR="00620D89" w:rsidRDefault="00620D8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B2B" w:rsidRDefault="00280B2B" w:rsidP="00620D89">
      <w:pPr>
        <w:spacing w:after="0" w:line="240" w:lineRule="auto"/>
      </w:pPr>
      <w:r>
        <w:separator/>
      </w:r>
    </w:p>
  </w:footnote>
  <w:footnote w:type="continuationSeparator" w:id="0">
    <w:p w:rsidR="00280B2B" w:rsidRDefault="00280B2B" w:rsidP="00620D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Título"/>
      <w:id w:val="77547040"/>
      <w:dataBinding w:prefixMappings="xmlns:ns0='http://schemas.openxmlformats.org/package/2006/metadata/core-properties' xmlns:ns1='http://purl.org/dc/elements/1.1/'" w:xpath="/ns0:coreProperties[1]/ns1:title[1]" w:storeItemID="{6C3C8BC8-F283-45AE-878A-BAB7291924A1}"/>
      <w:text/>
    </w:sdtPr>
    <w:sdtContent>
      <w:p w:rsidR="00620D89" w:rsidRDefault="00620D89">
        <w:pPr>
          <w:pStyle w:val="Encabezado"/>
          <w:pBdr>
            <w:between w:val="single" w:sz="4" w:space="1" w:color="0F6FC6" w:themeColor="accent1"/>
          </w:pBdr>
          <w:spacing w:line="276" w:lineRule="auto"/>
          <w:jc w:val="center"/>
        </w:pPr>
        <w:r>
          <w:t>SNC y Drogas</w:t>
        </w:r>
      </w:p>
    </w:sdtContent>
  </w:sdt>
  <w:sdt>
    <w:sdtPr>
      <w:alias w:val="Fecha"/>
      <w:id w:val="77547044"/>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Content>
      <w:p w:rsidR="00620D89" w:rsidRDefault="00620D89">
        <w:pPr>
          <w:pStyle w:val="Encabezado"/>
          <w:pBdr>
            <w:between w:val="single" w:sz="4" w:space="1" w:color="0F6FC6" w:themeColor="accent1"/>
          </w:pBdr>
          <w:spacing w:line="276" w:lineRule="auto"/>
          <w:jc w:val="center"/>
        </w:pPr>
        <w:r>
          <w:t>Fisiología Médica</w:t>
        </w:r>
      </w:p>
    </w:sdtContent>
  </w:sdt>
  <w:p w:rsidR="00620D89" w:rsidRDefault="00620D8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4D71"/>
    <w:multiLevelType w:val="hybridMultilevel"/>
    <w:tmpl w:val="3BAC7F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C90401"/>
    <w:multiLevelType w:val="hybridMultilevel"/>
    <w:tmpl w:val="AD0AFB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88160B"/>
    <w:multiLevelType w:val="hybridMultilevel"/>
    <w:tmpl w:val="C90C4F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ED2FD1"/>
    <w:multiLevelType w:val="hybridMultilevel"/>
    <w:tmpl w:val="5EEAAC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9091331"/>
    <w:multiLevelType w:val="hybridMultilevel"/>
    <w:tmpl w:val="EACAFE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061549"/>
    <w:multiLevelType w:val="hybridMultilevel"/>
    <w:tmpl w:val="9BC8CB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F6809D8"/>
    <w:multiLevelType w:val="hybridMultilevel"/>
    <w:tmpl w:val="CCB868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F0756C0"/>
    <w:multiLevelType w:val="hybridMultilevel"/>
    <w:tmpl w:val="9B06B1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05364AE"/>
    <w:multiLevelType w:val="hybridMultilevel"/>
    <w:tmpl w:val="76F05F7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52C4FB1"/>
    <w:multiLevelType w:val="hybridMultilevel"/>
    <w:tmpl w:val="12D6EAC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1EF697B"/>
    <w:multiLevelType w:val="hybridMultilevel"/>
    <w:tmpl w:val="BD62FF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C7643E1"/>
    <w:multiLevelType w:val="hybridMultilevel"/>
    <w:tmpl w:val="2FE489F8"/>
    <w:lvl w:ilvl="0" w:tplc="AE381A74">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6FDF7CD5"/>
    <w:multiLevelType w:val="hybridMultilevel"/>
    <w:tmpl w:val="8B0A6E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3932E1A"/>
    <w:multiLevelType w:val="hybridMultilevel"/>
    <w:tmpl w:val="9580D6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3AC4EB9"/>
    <w:multiLevelType w:val="multilevel"/>
    <w:tmpl w:val="D7601B3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3BD7BCA"/>
    <w:multiLevelType w:val="hybridMultilevel"/>
    <w:tmpl w:val="37B239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8227BD6"/>
    <w:multiLevelType w:val="hybridMultilevel"/>
    <w:tmpl w:val="3E64DC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C1E6270"/>
    <w:multiLevelType w:val="hybridMultilevel"/>
    <w:tmpl w:val="4D727C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CAF0FC6"/>
    <w:multiLevelType w:val="hybridMultilevel"/>
    <w:tmpl w:val="0F9C527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1"/>
  </w:num>
  <w:num w:numId="4">
    <w:abstractNumId w:val="14"/>
  </w:num>
  <w:num w:numId="5">
    <w:abstractNumId w:val="5"/>
  </w:num>
  <w:num w:numId="6">
    <w:abstractNumId w:val="12"/>
  </w:num>
  <w:num w:numId="7">
    <w:abstractNumId w:val="8"/>
  </w:num>
  <w:num w:numId="8">
    <w:abstractNumId w:val="6"/>
  </w:num>
  <w:num w:numId="9">
    <w:abstractNumId w:val="3"/>
  </w:num>
  <w:num w:numId="10">
    <w:abstractNumId w:val="7"/>
  </w:num>
  <w:num w:numId="11">
    <w:abstractNumId w:val="9"/>
  </w:num>
  <w:num w:numId="12">
    <w:abstractNumId w:val="4"/>
  </w:num>
  <w:num w:numId="13">
    <w:abstractNumId w:val="0"/>
  </w:num>
  <w:num w:numId="14">
    <w:abstractNumId w:val="13"/>
  </w:num>
  <w:num w:numId="15">
    <w:abstractNumId w:val="17"/>
  </w:num>
  <w:num w:numId="16">
    <w:abstractNumId w:val="1"/>
  </w:num>
  <w:num w:numId="17">
    <w:abstractNumId w:val="10"/>
  </w:num>
  <w:num w:numId="18">
    <w:abstractNumId w:val="15"/>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E56D9"/>
    <w:rsid w:val="00100AAE"/>
    <w:rsid w:val="0010684F"/>
    <w:rsid w:val="00280B2B"/>
    <w:rsid w:val="00370F3E"/>
    <w:rsid w:val="00532A1B"/>
    <w:rsid w:val="00620D89"/>
    <w:rsid w:val="006E56D9"/>
    <w:rsid w:val="007D0ED1"/>
    <w:rsid w:val="008469EA"/>
    <w:rsid w:val="00890CFF"/>
    <w:rsid w:val="009A6893"/>
    <w:rsid w:val="009D0469"/>
    <w:rsid w:val="00A65B83"/>
    <w:rsid w:val="00AC53D3"/>
    <w:rsid w:val="00B309AA"/>
    <w:rsid w:val="00B41A34"/>
    <w:rsid w:val="00B93B6E"/>
    <w:rsid w:val="00BD3A37"/>
    <w:rsid w:val="00C04C07"/>
    <w:rsid w:val="00C91134"/>
    <w:rsid w:val="00CB0EF5"/>
    <w:rsid w:val="00CD7AEA"/>
    <w:rsid w:val="00EC5207"/>
    <w:rsid w:val="00ED2D4E"/>
    <w:rsid w:val="00F2409C"/>
    <w:rsid w:val="00F7787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allout"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B6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09AA"/>
    <w:pPr>
      <w:ind w:left="720"/>
      <w:contextualSpacing/>
    </w:pPr>
  </w:style>
  <w:style w:type="table" w:styleId="Tablaconcuadrcula">
    <w:name w:val="Table Grid"/>
    <w:basedOn w:val="Tablanormal"/>
    <w:uiPriority w:val="59"/>
    <w:rsid w:val="00CB0E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7D0ED1"/>
    <w:rPr>
      <w:color w:val="808080"/>
    </w:rPr>
  </w:style>
  <w:style w:type="paragraph" w:styleId="Textodeglobo">
    <w:name w:val="Balloon Text"/>
    <w:basedOn w:val="Normal"/>
    <w:link w:val="TextodegloboCar"/>
    <w:uiPriority w:val="99"/>
    <w:semiHidden/>
    <w:unhideWhenUsed/>
    <w:rsid w:val="007D0E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ED1"/>
    <w:rPr>
      <w:rFonts w:ascii="Tahoma" w:hAnsi="Tahoma" w:cs="Tahoma"/>
      <w:sz w:val="16"/>
      <w:szCs w:val="16"/>
    </w:rPr>
  </w:style>
  <w:style w:type="table" w:styleId="Sombreadoclaro-nfasis1">
    <w:name w:val="Light Shading Accent 1"/>
    <w:basedOn w:val="Tablanormal"/>
    <w:uiPriority w:val="60"/>
    <w:rsid w:val="007D0ED1"/>
    <w:pPr>
      <w:spacing w:after="0" w:line="240" w:lineRule="auto"/>
    </w:pPr>
    <w:rPr>
      <w:color w:val="0B5294" w:themeColor="accent1" w:themeShade="BF"/>
    </w:rPr>
    <w:tblPr>
      <w:tblStyleRowBandSize w:val="1"/>
      <w:tblStyleColBandSize w:val="1"/>
      <w:tblInd w:w="0" w:type="dxa"/>
      <w:tblBorders>
        <w:top w:val="single" w:sz="8" w:space="0" w:color="0F6FC6" w:themeColor="accent1"/>
        <w:bottom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character" w:customStyle="1" w:styleId="apple-converted-space">
    <w:name w:val="apple-converted-space"/>
    <w:basedOn w:val="Fuentedeprrafopredeter"/>
    <w:rsid w:val="00100AAE"/>
  </w:style>
  <w:style w:type="character" w:styleId="Hipervnculo">
    <w:name w:val="Hyperlink"/>
    <w:basedOn w:val="Fuentedeprrafopredeter"/>
    <w:uiPriority w:val="99"/>
    <w:semiHidden/>
    <w:unhideWhenUsed/>
    <w:rsid w:val="00100AAE"/>
    <w:rPr>
      <w:color w:val="0000FF"/>
      <w:u w:val="single"/>
    </w:rPr>
  </w:style>
  <w:style w:type="paragraph" w:styleId="Encabezado">
    <w:name w:val="header"/>
    <w:basedOn w:val="Normal"/>
    <w:link w:val="EncabezadoCar"/>
    <w:uiPriority w:val="99"/>
    <w:unhideWhenUsed/>
    <w:rsid w:val="00620D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0D89"/>
  </w:style>
  <w:style w:type="paragraph" w:styleId="Piedepgina">
    <w:name w:val="footer"/>
    <w:basedOn w:val="Normal"/>
    <w:link w:val="PiedepginaCar"/>
    <w:uiPriority w:val="99"/>
    <w:unhideWhenUsed/>
    <w:rsid w:val="00620D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20D89"/>
  </w:style>
  <w:style w:type="paragraph" w:styleId="Sinespaciado">
    <w:name w:val="No Spacing"/>
    <w:link w:val="SinespaciadoCar"/>
    <w:uiPriority w:val="1"/>
    <w:qFormat/>
    <w:rsid w:val="00620D89"/>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620D89"/>
    <w:rPr>
      <w:rFonts w:eastAsiaTheme="minorEastAsia"/>
    </w:rPr>
  </w:style>
  <w:style w:type="character" w:styleId="Textoennegrita">
    <w:name w:val="Strong"/>
    <w:basedOn w:val="Fuentedeprrafopredeter"/>
    <w:uiPriority w:val="22"/>
    <w:qFormat/>
    <w:rsid w:val="00AC53D3"/>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medicalmarijuana411.com/mmj411_v3/?cat=233&amp;paged=2"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Tos"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es.wikipedia.org/wiki/Tuberculosis"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Fluj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Fisiología Médica</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17</Pages>
  <Words>4531</Words>
  <Characters>24922</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SNC y Drogas</dc:title>
  <dc:creator>Ángela Mª García García</dc:creator>
  <cp:lastModifiedBy>usuario</cp:lastModifiedBy>
  <cp:revision>6</cp:revision>
  <dcterms:created xsi:type="dcterms:W3CDTF">2012-05-07T08:09:00Z</dcterms:created>
  <dcterms:modified xsi:type="dcterms:W3CDTF">2012-06-08T15:11:00Z</dcterms:modified>
</cp:coreProperties>
</file>